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/>
          <w:b/>
          <w:color w:val="auto"/>
          <w:sz w:val="36"/>
          <w:szCs w:val="36"/>
        </w:rPr>
      </w:pPr>
    </w:p>
    <w:p>
      <w:pPr>
        <w:spacing w:line="360" w:lineRule="auto"/>
        <w:jc w:val="center"/>
        <w:rPr>
          <w:rFonts w:hint="eastAsia" w:ascii="宋体" w:hAnsi="宋体"/>
          <w:b/>
          <w:color w:val="auto"/>
          <w:sz w:val="36"/>
          <w:szCs w:val="36"/>
        </w:rPr>
      </w:pPr>
      <w:r>
        <w:rPr>
          <w:rFonts w:hint="eastAsia" w:ascii="宋体" w:hAnsi="宋体"/>
          <w:b/>
          <w:color w:val="auto"/>
          <w:sz w:val="36"/>
          <w:szCs w:val="36"/>
        </w:rPr>
        <w:t>贵州新闻奖报送作品目录</w:t>
      </w:r>
    </w:p>
    <w:tbl>
      <w:tblPr>
        <w:tblStyle w:val="2"/>
        <w:tblW w:w="92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796"/>
        <w:gridCol w:w="425"/>
        <w:gridCol w:w="1592"/>
        <w:gridCol w:w="234"/>
        <w:gridCol w:w="840"/>
        <w:gridCol w:w="313"/>
        <w:gridCol w:w="1048"/>
        <w:gridCol w:w="480"/>
        <w:gridCol w:w="370"/>
        <w:gridCol w:w="906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序号</w:t>
            </w:r>
          </w:p>
        </w:tc>
        <w:tc>
          <w:tcPr>
            <w:tcW w:w="2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作品标题</w:t>
            </w:r>
          </w:p>
        </w:tc>
        <w:tc>
          <w:tcPr>
            <w:tcW w:w="13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参评项目</w:t>
            </w: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作者</w:t>
            </w:r>
          </w:p>
          <w:p>
            <w:pPr>
              <w:widowControl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（主创）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编辑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刊播日期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2" w:hRule="exac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“红十字”精神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从图云关再出发</w:t>
            </w:r>
          </w:p>
        </w:tc>
        <w:tc>
          <w:tcPr>
            <w:tcW w:w="13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副刊作品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报告文学</w:t>
            </w: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郑文丰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</w:t>
            </w: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w w:val="95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</w:t>
            </w:r>
            <w:r>
              <w:rPr>
                <w:rFonts w:hint="eastAsia" w:ascii="宋体" w:hAnsi="宋体" w:cs="宋体"/>
                <w:color w:val="000000" w:themeColor="text1"/>
                <w:w w:val="95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 w:themeColor="text1"/>
                <w:w w:val="95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可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w w:val="95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吴剑平  周治友  舒</w:t>
            </w:r>
            <w:r>
              <w:rPr>
                <w:rFonts w:hint="eastAsia" w:ascii="宋体" w:hAnsi="宋体" w:cs="宋体"/>
                <w:color w:val="000000" w:themeColor="text1"/>
                <w:w w:val="95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 w:themeColor="text1"/>
                <w:w w:val="95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波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3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3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3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3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3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3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3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3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3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8" w:hRule="atLeast"/>
          <w:jc w:val="center"/>
        </w:trPr>
        <w:tc>
          <w:tcPr>
            <w:tcW w:w="156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报送单位意见</w:t>
            </w:r>
          </w:p>
        </w:tc>
        <w:tc>
          <w:tcPr>
            <w:tcW w:w="7654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单位负责人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 xml:space="preserve">签名：              </w:t>
            </w:r>
          </w:p>
          <w:p>
            <w:pPr>
              <w:widowControl/>
              <w:spacing w:line="360" w:lineRule="auto"/>
              <w:ind w:firstLine="5400" w:firstLineChars="1800"/>
              <w:jc w:val="left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（盖单位公章）</w:t>
            </w:r>
          </w:p>
          <w:p>
            <w:pPr>
              <w:spacing w:line="360" w:lineRule="auto"/>
              <w:jc w:val="right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2023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年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月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13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9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单位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联系人</w:t>
            </w:r>
          </w:p>
        </w:tc>
        <w:tc>
          <w:tcPr>
            <w:tcW w:w="182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eastAsia="zh-CN"/>
              </w:rPr>
              <w:t>刘宇露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电话</w:t>
            </w:r>
          </w:p>
        </w:tc>
        <w:tc>
          <w:tcPr>
            <w:tcW w:w="136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手机</w:t>
            </w:r>
          </w:p>
        </w:tc>
        <w:tc>
          <w:tcPr>
            <w:tcW w:w="235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13985035750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9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联系人地址</w:t>
            </w:r>
          </w:p>
        </w:tc>
        <w:tc>
          <w:tcPr>
            <w:tcW w:w="402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eastAsia="zh-CN"/>
              </w:rPr>
              <w:t>中山东路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25号报业大厦</w:t>
            </w:r>
          </w:p>
        </w:tc>
        <w:tc>
          <w:tcPr>
            <w:tcW w:w="85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邮编</w:t>
            </w:r>
          </w:p>
        </w:tc>
        <w:tc>
          <w:tcPr>
            <w:tcW w:w="235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550002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847C4D"/>
    <w:rsid w:val="15847C4D"/>
    <w:rsid w:val="26CE31DF"/>
    <w:rsid w:val="7209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2023-03-22T03:55:00Z</dcterms:created>
  <dc:creator>刘宇露</dc:creator>
  <cp:lastModifiedBy>刘宇露</cp:lastModifiedBy>
  <dcterms:modified xsi:type="dcterms:W3CDTF">2023-03-22T06:54:21Z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