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/>
          <w:b/>
          <w:color w:val="auto"/>
          <w:sz w:val="30"/>
          <w:szCs w:val="30"/>
          <w:lang w:eastAsia="zh-CN"/>
        </w:rPr>
      </w:pPr>
      <w:r>
        <w:rPr>
          <w:rFonts w:hint="eastAsia" w:ascii="楷体" w:hAnsi="楷体" w:eastAsia="楷体"/>
          <w:b/>
          <w:color w:val="auto"/>
          <w:sz w:val="30"/>
          <w:szCs w:val="30"/>
        </w:rPr>
        <w:t>附件</w:t>
      </w:r>
      <w:r>
        <w:rPr>
          <w:rFonts w:hint="eastAsia" w:ascii="楷体" w:hAnsi="楷体" w:eastAsia="楷体"/>
          <w:b/>
          <w:color w:val="auto"/>
          <w:sz w:val="30"/>
          <w:szCs w:val="30"/>
          <w:lang w:val="en-US" w:eastAsia="zh-CN"/>
        </w:rPr>
        <w:t>2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贵州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新闻奖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新媒体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8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“壹刻宝”平台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应用创新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240" w:hanging="240" w:hangingChars="10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佘崇忠 周治友 赵丹霞 况顺强</w:t>
            </w:r>
          </w:p>
          <w:p>
            <w:pPr>
              <w:spacing w:line="300" w:lineRule="exact"/>
              <w:ind w:left="240" w:hanging="240" w:hangingChars="10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魏成华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孙维娜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华文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张强 汪红霞 戴金松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贵阳日报传媒集团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贵阳网 甲秀新闻 贵阳日报 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贵阳晚报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2022年全年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4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/>
              <w:ind w:left="0" w:leftChars="0"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"https://www.gywb.cn/gyswlwz/index.shtml"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24"/>
                <w:szCs w:val="24"/>
              </w:rPr>
              <w:t>(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</w:rPr>
              <w:t>#小程序://壹刻宝/W8yCDPtwTGTdomh</w:t>
            </w:r>
            <w:r>
              <w:rPr>
                <w:rStyle w:val="10"/>
                <w:rFonts w:ascii="宋体" w:hAnsi="宋体" w:eastAsia="宋体" w:cs="宋体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  <w:p>
            <w:pPr>
              <w:pStyle w:val="2"/>
              <w:spacing w:before="0" w:beforeAutospacing="0"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200150" cy="1200785"/>
                  <wp:effectExtent l="0" t="0" r="0" b="18415"/>
                  <wp:docPr id="1" name="图片 1" descr="C:\Users\Administrator\Desktop\微信图片_20230309170321.jpg微信图片_20230309170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esktop\微信图片_20230309170321.jpg微信图片_202303091703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2021年10月，“壹刻宝”项目正式发布，并启动一期小程序功能的调研、立项、科研及技术开发、团队组建等工作。贵阳日报传媒集团按照市委宣传部的要求，在发挥贵阳市融媒体中心聚合全市资源的优势的基础上，以数字赋能、资源整合、服务下沉、社会参与、产业运营为原则，以“贵阳融媒大脑”技术平台为基础，以“15分钟生活圈”为应用场景，以“新闻+政务服务商务”为运营模式,聚焦“教业文卫体、老幼食住行”民生需求，打造了“壹刻宝”社区融媒服务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1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年，全市宣传文化系统以“壹刻宝”文化驿站建设行动为核心，通过融媒平台支撑行动、数字资源赋能行动、宣传文军服务行动、优质资源下沉行动、万场活动惠民行动五大行动与“壹刻宝”文化驿站建设相结合，深入推进优质公共文化服务向社区下沉延伸，进一步扩大公共文化服务覆盖面，完善群众文化生活配套服务。全市全年共建成32个“壹刻宝”文化驿站，今年，全市将新增建设67个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“壹刻宝”以线上+线下、需求+供给、存量+创新的融合发展模式，开发打造“壹刻宝”社区便民服务平台，聚焦“教业文卫体、老幼食住行”等15分钟生活圈群众需求，通过对接市教育局、市场监管局、体育局等20余家市直部门和企事业单位，整合近40项便民服务功能。统筹全市公共文化服务场所等资源存量，通过大数据运用的创新，实现公共文化服务便捷、高效提升。目前，平台已实现40余项便民功能，平台注册用户超45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“壹刻宝”还组织市、区两级图书馆、文化馆、陈列馆等公共文化服务场馆资源，积极争取与省博物馆、省地质博物馆、省图书馆等省级文化场馆的支撑。目前，已为852所学校、87个文化场馆与爱国主义教育基地以及13个公共体育场地提供场馆、场地在线预约服务约15万人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仿宋" w:hAnsi="仿宋" w:eastAsia="仿宋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作为贵阳贵安2022年为民办“十件实事”之一，2022年“壹刻宝”着力聚焦“强省会”，围绕“一圈两场三改”工作安排，以在公共文化服务工作上走前列、做表率为目标，着力提升省会城市文化自信，以打造西部领先的创新型城市、文明城市、生态城市为目标，全力打造15分钟公共文化服务圈，切实增强了人民群众的获得感、幸福感和安全感。</w:t>
            </w:r>
          </w:p>
          <w:p>
            <w:pPr>
              <w:spacing w:line="360" w:lineRule="auto"/>
              <w:ind w:firstLine="723" w:firstLineChars="300"/>
              <w:jc w:val="both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 xml:space="preserve"> 签名：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</w:t>
            </w:r>
            <w:bookmarkStart w:id="1" w:name="_GoBack"/>
            <w:bookmarkEnd w:id="1"/>
            <w:r>
              <w:rPr>
                <w:rFonts w:hint="eastAsia" w:ascii="华文中宋" w:hAnsi="华文中宋" w:eastAsia="华文中宋"/>
                <w:sz w:val="24"/>
              </w:rPr>
              <w:t xml:space="preserve">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23</w:t>
            </w:r>
            <w:r>
              <w:rPr>
                <w:rFonts w:ascii="华文中宋" w:hAnsi="华文中宋" w:eastAsia="华文中宋"/>
                <w:sz w:val="24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孙维娜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264205490@qq.com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13984059678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贵阳市中山东路25号报业大厦23楼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550001</w:t>
            </w:r>
          </w:p>
        </w:tc>
      </w:tr>
    </w:tbl>
    <w:p/>
    <w:sectPr>
      <w:pgSz w:w="11906" w:h="16838"/>
      <w:pgMar w:top="1440" w:right="1800" w:bottom="172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OWUzNWQwMTEzMjY3ZmMxODljMjFiMzBkNGU4YjkifQ=="/>
  </w:docVars>
  <w:rsids>
    <w:rsidRoot w:val="356827EA"/>
    <w:rsid w:val="002D1674"/>
    <w:rsid w:val="00A97D28"/>
    <w:rsid w:val="018E523F"/>
    <w:rsid w:val="025023C8"/>
    <w:rsid w:val="02863DF2"/>
    <w:rsid w:val="08233212"/>
    <w:rsid w:val="08AB60D5"/>
    <w:rsid w:val="0B0F676A"/>
    <w:rsid w:val="0B123B61"/>
    <w:rsid w:val="0C456139"/>
    <w:rsid w:val="0C616FAB"/>
    <w:rsid w:val="0D0719C1"/>
    <w:rsid w:val="0DD65157"/>
    <w:rsid w:val="0E456EBD"/>
    <w:rsid w:val="0ED84302"/>
    <w:rsid w:val="118850C0"/>
    <w:rsid w:val="120517ED"/>
    <w:rsid w:val="124C7CD0"/>
    <w:rsid w:val="12F67B26"/>
    <w:rsid w:val="133C771B"/>
    <w:rsid w:val="140625D4"/>
    <w:rsid w:val="14767A05"/>
    <w:rsid w:val="14E75F0B"/>
    <w:rsid w:val="16226719"/>
    <w:rsid w:val="179342F5"/>
    <w:rsid w:val="17BD3614"/>
    <w:rsid w:val="17C852F9"/>
    <w:rsid w:val="18453C66"/>
    <w:rsid w:val="18BA53A8"/>
    <w:rsid w:val="18F97D3C"/>
    <w:rsid w:val="199800B0"/>
    <w:rsid w:val="1A9139FB"/>
    <w:rsid w:val="1C44694B"/>
    <w:rsid w:val="1E6A5225"/>
    <w:rsid w:val="1F5A7B9D"/>
    <w:rsid w:val="203B4DB0"/>
    <w:rsid w:val="206B6C8F"/>
    <w:rsid w:val="20AA37C6"/>
    <w:rsid w:val="21571888"/>
    <w:rsid w:val="21A013B0"/>
    <w:rsid w:val="21E5579E"/>
    <w:rsid w:val="22386868"/>
    <w:rsid w:val="225C13CA"/>
    <w:rsid w:val="23C50E0A"/>
    <w:rsid w:val="25547065"/>
    <w:rsid w:val="260B239F"/>
    <w:rsid w:val="266121F3"/>
    <w:rsid w:val="2686788D"/>
    <w:rsid w:val="268E367F"/>
    <w:rsid w:val="279766B5"/>
    <w:rsid w:val="27A677AE"/>
    <w:rsid w:val="286840E8"/>
    <w:rsid w:val="289D78A0"/>
    <w:rsid w:val="2913300F"/>
    <w:rsid w:val="298B01A3"/>
    <w:rsid w:val="29E81EDE"/>
    <w:rsid w:val="2A1C510D"/>
    <w:rsid w:val="2A7D342F"/>
    <w:rsid w:val="2A7E52DA"/>
    <w:rsid w:val="2A8C633B"/>
    <w:rsid w:val="2AFB32D2"/>
    <w:rsid w:val="2CE11D32"/>
    <w:rsid w:val="2D5767E8"/>
    <w:rsid w:val="30427091"/>
    <w:rsid w:val="306B4DEA"/>
    <w:rsid w:val="31D756B0"/>
    <w:rsid w:val="33236E2D"/>
    <w:rsid w:val="356827EA"/>
    <w:rsid w:val="362D4B80"/>
    <w:rsid w:val="365142CA"/>
    <w:rsid w:val="372E40BB"/>
    <w:rsid w:val="37C927B3"/>
    <w:rsid w:val="3811662E"/>
    <w:rsid w:val="39257DA6"/>
    <w:rsid w:val="39650CB7"/>
    <w:rsid w:val="3B443357"/>
    <w:rsid w:val="3B9734FD"/>
    <w:rsid w:val="3BA81C2A"/>
    <w:rsid w:val="3C5626C1"/>
    <w:rsid w:val="3CF80C54"/>
    <w:rsid w:val="3D3E7329"/>
    <w:rsid w:val="3DAF654B"/>
    <w:rsid w:val="3F9268B7"/>
    <w:rsid w:val="3F9E3F48"/>
    <w:rsid w:val="41B75CD9"/>
    <w:rsid w:val="41BA17E9"/>
    <w:rsid w:val="426E604B"/>
    <w:rsid w:val="42E768BC"/>
    <w:rsid w:val="42F72CE0"/>
    <w:rsid w:val="437A3377"/>
    <w:rsid w:val="43CB5B6F"/>
    <w:rsid w:val="44614CCE"/>
    <w:rsid w:val="450B1AE5"/>
    <w:rsid w:val="456D339C"/>
    <w:rsid w:val="46015B56"/>
    <w:rsid w:val="4731581C"/>
    <w:rsid w:val="476354BA"/>
    <w:rsid w:val="478F7160"/>
    <w:rsid w:val="47EB408D"/>
    <w:rsid w:val="49332C8F"/>
    <w:rsid w:val="498D351B"/>
    <w:rsid w:val="498F28E4"/>
    <w:rsid w:val="4A127B70"/>
    <w:rsid w:val="4B1627D5"/>
    <w:rsid w:val="4C367C5E"/>
    <w:rsid w:val="4C826458"/>
    <w:rsid w:val="4D1E0E8D"/>
    <w:rsid w:val="4DB27CDF"/>
    <w:rsid w:val="4DC6656C"/>
    <w:rsid w:val="4DCA2E13"/>
    <w:rsid w:val="4E8D4646"/>
    <w:rsid w:val="4ECE6D36"/>
    <w:rsid w:val="4EE457F1"/>
    <w:rsid w:val="5162479F"/>
    <w:rsid w:val="51C33B40"/>
    <w:rsid w:val="52337649"/>
    <w:rsid w:val="52F96726"/>
    <w:rsid w:val="53242C36"/>
    <w:rsid w:val="53C14C65"/>
    <w:rsid w:val="53EC4B94"/>
    <w:rsid w:val="540B2F0D"/>
    <w:rsid w:val="548F6B93"/>
    <w:rsid w:val="56112D94"/>
    <w:rsid w:val="57370270"/>
    <w:rsid w:val="577F32FC"/>
    <w:rsid w:val="57C02C06"/>
    <w:rsid w:val="57FC4F2C"/>
    <w:rsid w:val="583C0EA2"/>
    <w:rsid w:val="589B2113"/>
    <w:rsid w:val="58BB78FB"/>
    <w:rsid w:val="59B83599"/>
    <w:rsid w:val="5A6535DF"/>
    <w:rsid w:val="5ACA6177"/>
    <w:rsid w:val="5B1369C5"/>
    <w:rsid w:val="5C2120CE"/>
    <w:rsid w:val="5C77664A"/>
    <w:rsid w:val="5D715985"/>
    <w:rsid w:val="60B26985"/>
    <w:rsid w:val="6298253A"/>
    <w:rsid w:val="633F68CF"/>
    <w:rsid w:val="64745CC4"/>
    <w:rsid w:val="64B44547"/>
    <w:rsid w:val="64C575C7"/>
    <w:rsid w:val="651454A8"/>
    <w:rsid w:val="65F12E47"/>
    <w:rsid w:val="67F658DD"/>
    <w:rsid w:val="68F72D7D"/>
    <w:rsid w:val="69212517"/>
    <w:rsid w:val="69A112F5"/>
    <w:rsid w:val="69F145F7"/>
    <w:rsid w:val="6A570125"/>
    <w:rsid w:val="6A7153E9"/>
    <w:rsid w:val="6CDB1835"/>
    <w:rsid w:val="6CE756BA"/>
    <w:rsid w:val="6D0F30CF"/>
    <w:rsid w:val="6ED67389"/>
    <w:rsid w:val="6EFD7CFA"/>
    <w:rsid w:val="703266E5"/>
    <w:rsid w:val="714801D2"/>
    <w:rsid w:val="717F2DDF"/>
    <w:rsid w:val="71AD6341"/>
    <w:rsid w:val="729B516F"/>
    <w:rsid w:val="73372A04"/>
    <w:rsid w:val="74DA5055"/>
    <w:rsid w:val="7516796F"/>
    <w:rsid w:val="754D0890"/>
    <w:rsid w:val="75AF78DD"/>
    <w:rsid w:val="75BA7497"/>
    <w:rsid w:val="75DC5A53"/>
    <w:rsid w:val="7686532E"/>
    <w:rsid w:val="76E3357E"/>
    <w:rsid w:val="770A79E1"/>
    <w:rsid w:val="77C67474"/>
    <w:rsid w:val="79494377"/>
    <w:rsid w:val="7A090125"/>
    <w:rsid w:val="7A524DEC"/>
    <w:rsid w:val="7C63621A"/>
    <w:rsid w:val="7D2E07CA"/>
    <w:rsid w:val="7D3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0"/>
    <w:pPr>
      <w:ind w:firstLine="630"/>
    </w:pPr>
    <w:rPr>
      <w:rFonts w:ascii="Times New Roman" w:hAnsi="Times New Roman"/>
      <w:b/>
      <w:sz w:val="32"/>
    </w:rPr>
  </w:style>
  <w:style w:type="paragraph" w:styleId="5">
    <w:name w:val="Body Text Indent 3"/>
    <w:basedOn w:val="1"/>
    <w:next w:val="1"/>
    <w:qFormat/>
    <w:uiPriority w:val="0"/>
    <w:pPr>
      <w:ind w:left="200" w:leftChars="200"/>
    </w:pPr>
    <w:rPr>
      <w:rFonts w:ascii="Times New Roman" w:hAnsi="Times New Roman"/>
      <w:sz w:val="16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1040</Words>
  <Characters>1124</Characters>
  <Lines>0</Lines>
  <Paragraphs>0</Paragraphs>
  <TotalTime>1</TotalTime>
  <ScaleCrop>false</ScaleCrop>
  <LinksUpToDate>false</LinksUpToDate>
  <CharactersWithSpaces>1262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2023-03-06T02:44:00Z</dcterms:created>
  <dc:creator>Administrator</dc:creator>
  <cp:lastModifiedBy>Administrator</cp:lastModifiedBy>
  <cp:lastPrinted>2023-03-10T02:02:00Z</cp:lastPrinted>
  <dcterms:modified xsi:type="dcterms:W3CDTF">2023-03-14T10:18:21Z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F47497A0CF1D44AB93D1B97317D44E85</vt:lpwstr>
  </property>
</Properties>
</file>