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5"/>
        <w:keepNext/>
        <w:keepLines/>
        <w:pageBreakBefore w:val="0"/>
        <w:widowControl w:val="0"/>
        <w:shd w:val="clear" w:color="auto" w:fill="auto"/>
        <w:kinsoku/>
        <w:wordWrap/>
        <w:overflowPunct/>
        <w:topLinePunct w:val="0"/>
        <w:autoSpaceDE/>
        <w:autoSpaceDN/>
        <w:bidi w:val="0"/>
        <w:adjustRightInd/>
        <w:snapToGrid/>
        <w:spacing w:before="0" w:after="180" w:line="520" w:lineRule="exact"/>
        <w:ind w:left="0" w:right="0" w:firstLine="0"/>
        <w:jc w:val="center"/>
        <w:textAlignment w:val="auto"/>
      </w:pPr>
      <w:bookmarkStart w:id="0" w:name="bookmark66"/>
      <w:bookmarkStart w:id="1" w:name="bookmark68"/>
      <w:bookmarkStart w:id="2" w:name="bookmark67"/>
      <w:bookmarkStart w:id="3" w:name="_GoBack"/>
      <w:bookmarkEnd w:id="3"/>
      <w:r>
        <w:rPr>
          <w:color w:val="000000"/>
          <w:spacing w:val="0"/>
          <w:w w:val="100"/>
          <w:position w:val="0"/>
        </w:rPr>
        <w:t>贵阳市知识产权专项资金使用管理办法</w:t>
      </w:r>
      <w:bookmarkEnd w:id="0"/>
      <w:bookmarkEnd w:id="1"/>
      <w:bookmarkEnd w:id="2"/>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8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第一条 为贯彻实施《国务院关于新形势下加快知识产权强国建设的 若干意见》，推动知识产权工作，依法、有效管理市级知识产权专项资金（以下简称专项资金），充分发挥专项资金的激励和引导作用，提高财政资金使 用效益，提高知识产权保护意识，鼓励发明创造，促进自主创新，根据有关法律法规，结合本市国家知识产权示范城市建设实际，制定本办法。</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8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第二条 知识产权专项资金是指由市本级财政预算安排专项用于支持 我市知识产权事业发展的资金，用于提升我市知识产权创造、运用、保护、 管理和服务能力，由市市场监督管理局（市知识产权局）负责使用管理， 并接受同级审计、财政部门的监督。</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8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第三条专项资金的支持对象为在本市行政区域内的专利（申请）和其他知识产权的权利人、实施专利技术（产品）的企业以及为推动我市知识产权事业而开展相关工作的单位及个人。</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8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第四条 专项资金的管理和使用，坚持公开、公平、公正原则，实行自愿申报、社会公示、科学决策、绩效评价。知识产权的申请、授权、登记、注册等的资助，可简化资助流程。</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8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第五条专项资金主要用于以下方面：</w:t>
      </w:r>
    </w:p>
    <w:p>
      <w:pPr>
        <w:pStyle w:val="16"/>
        <w:keepNext w:val="0"/>
        <w:keepLines w:val="0"/>
        <w:pageBreakBefore w:val="0"/>
        <w:widowControl w:val="0"/>
        <w:shd w:val="clear" w:color="auto" w:fill="auto"/>
        <w:tabs>
          <w:tab w:val="left" w:pos="1456"/>
        </w:tabs>
        <w:kinsoku/>
        <w:wordWrap/>
        <w:overflowPunct/>
        <w:topLinePunct w:val="0"/>
        <w:autoSpaceDE/>
        <w:autoSpaceDN/>
        <w:bidi w:val="0"/>
        <w:adjustRightInd/>
        <w:snapToGrid/>
        <w:spacing w:before="0" w:after="0" w:line="520" w:lineRule="exact"/>
        <w:ind w:left="0" w:right="0" w:firstLine="700"/>
        <w:jc w:val="both"/>
        <w:textAlignment w:val="auto"/>
        <w:rPr>
          <w:rFonts w:ascii="仿宋" w:eastAsia="仿宋" w:cs="仿宋" w:hint="eastAsia"/>
          <w:sz w:val="32"/>
          <w:szCs w:val="32"/>
        </w:rPr>
      </w:pPr>
      <w:bookmarkStart w:id="4" w:name="bookmark71"/>
      <w:r>
        <w:rPr>
          <w:rFonts w:ascii="仿宋" w:eastAsia="仿宋" w:cs="仿宋" w:hint="eastAsia"/>
          <w:color w:val="000000"/>
          <w:spacing w:val="0"/>
          <w:w w:val="100"/>
          <w:position w:val="0"/>
          <w:sz w:val="32"/>
          <w:szCs w:val="32"/>
        </w:rPr>
        <w:t>（</w:t>
      </w:r>
      <w:bookmarkEnd w:id="4"/>
      <w:r>
        <w:rPr>
          <w:rFonts w:ascii="仿宋" w:eastAsia="仿宋" w:cs="仿宋" w:hint="eastAsia"/>
          <w:color w:val="000000"/>
          <w:spacing w:val="0"/>
          <w:w w:val="100"/>
          <w:position w:val="0"/>
          <w:sz w:val="32"/>
          <w:szCs w:val="32"/>
          <w:lang w:eastAsia="zh-CN"/>
        </w:rPr>
        <w:t>一</w:t>
      </w:r>
      <w:r>
        <w:rPr>
          <w:rFonts w:ascii="仿宋" w:eastAsia="仿宋" w:cs="仿宋" w:hint="eastAsia"/>
          <w:color w:val="000000"/>
          <w:spacing w:val="0"/>
          <w:w w:val="100"/>
          <w:position w:val="0"/>
          <w:sz w:val="32"/>
          <w:szCs w:val="32"/>
        </w:rPr>
        <w:t>）</w:t>
        <w:tab/>
        <w:t>对集成电路布图设计</w:t>
      </w:r>
      <w:r>
        <w:rPr>
          <w:rFonts w:ascii="仿宋" w:eastAsia="仿宋" w:cs="仿宋" w:hint="eastAsia"/>
          <w:color w:val="000000"/>
          <w:spacing w:val="0"/>
          <w:w w:val="100"/>
          <w:position w:val="0"/>
          <w:sz w:val="32"/>
          <w:szCs w:val="32"/>
          <w:lang w:eastAsia="zh-CN"/>
        </w:rPr>
        <w:t>，</w:t>
      </w:r>
      <w:r>
        <w:rPr>
          <w:rFonts w:ascii="仿宋" w:eastAsia="仿宋" w:cs="仿宋" w:hint="eastAsia"/>
          <w:color w:val="000000"/>
          <w:spacing w:val="0"/>
          <w:w w:val="100"/>
          <w:position w:val="0"/>
          <w:sz w:val="32"/>
          <w:szCs w:val="32"/>
        </w:rPr>
        <w:t>植物新品种</w:t>
      </w:r>
      <w:r>
        <w:rPr>
          <w:rFonts w:ascii="仿宋" w:eastAsia="仿宋" w:cs="仿宋" w:hint="eastAsia"/>
          <w:color w:val="000000"/>
          <w:spacing w:val="0"/>
          <w:w w:val="100"/>
          <w:position w:val="0"/>
          <w:sz w:val="32"/>
          <w:szCs w:val="32"/>
          <w:lang w:eastAsia="zh-CN"/>
        </w:rPr>
        <w:t>，</w:t>
      </w:r>
      <w:r>
        <w:rPr>
          <w:rFonts w:ascii="仿宋" w:eastAsia="仿宋" w:cs="仿宋" w:hint="eastAsia"/>
          <w:color w:val="000000"/>
          <w:spacing w:val="0"/>
          <w:w w:val="100"/>
          <w:position w:val="0"/>
          <w:sz w:val="32"/>
          <w:szCs w:val="32"/>
        </w:rPr>
        <w:t>地理标志注册</w:t>
      </w:r>
      <w:r>
        <w:rPr>
          <w:rFonts w:ascii="仿宋" w:eastAsia="仿宋" w:cs="仿宋" w:hint="eastAsia"/>
          <w:color w:val="000000"/>
          <w:spacing w:val="0"/>
          <w:w w:val="100"/>
          <w:position w:val="0"/>
          <w:sz w:val="32"/>
          <w:szCs w:val="32"/>
          <w:lang w:eastAsia="zh-CN"/>
        </w:rPr>
        <w:t>（批准登记）、</w:t>
      </w:r>
      <w:r>
        <w:rPr>
          <w:rFonts w:ascii="仿宋" w:eastAsia="仿宋" w:cs="仿宋" w:hint="eastAsia"/>
          <w:color w:val="000000"/>
          <w:spacing w:val="0"/>
          <w:w w:val="100"/>
          <w:position w:val="0"/>
          <w:sz w:val="32"/>
          <w:szCs w:val="32"/>
          <w:lang w:val="en-US" w:eastAsia="zh-CN"/>
        </w:rPr>
        <w:t>使用</w:t>
      </w:r>
      <w:r>
        <w:rPr>
          <w:rFonts w:ascii="仿宋" w:eastAsia="仿宋" w:cs="仿宋" w:hint="eastAsia"/>
          <w:color w:val="000000"/>
          <w:spacing w:val="0"/>
          <w:w w:val="100"/>
          <w:position w:val="0"/>
          <w:sz w:val="32"/>
          <w:szCs w:val="32"/>
        </w:rPr>
        <w:t>申请（登记）的资助。</w:t>
      </w:r>
    </w:p>
    <w:p>
      <w:pPr>
        <w:pStyle w:val="16"/>
        <w:keepNext w:val="0"/>
        <w:keepLines w:val="0"/>
        <w:pageBreakBefore w:val="0"/>
        <w:widowControl w:val="0"/>
        <w:shd w:val="clear" w:color="auto" w:fill="auto"/>
        <w:tabs>
          <w:tab w:val="left" w:pos="1469"/>
        </w:tabs>
        <w:kinsoku/>
        <w:wordWrap/>
        <w:overflowPunct/>
        <w:topLinePunct w:val="0"/>
        <w:autoSpaceDE/>
        <w:autoSpaceDN/>
        <w:bidi w:val="0"/>
        <w:adjustRightInd/>
        <w:snapToGrid/>
        <w:spacing w:before="0" w:after="0" w:line="520" w:lineRule="exact"/>
        <w:ind w:left="0" w:right="0" w:firstLine="700"/>
        <w:jc w:val="both"/>
        <w:textAlignment w:val="auto"/>
        <w:rPr>
          <w:rFonts w:ascii="仿宋" w:eastAsia="仿宋" w:cs="仿宋" w:hint="eastAsia"/>
          <w:sz w:val="32"/>
          <w:szCs w:val="32"/>
        </w:rPr>
      </w:pPr>
      <w:bookmarkStart w:id="5" w:name="bookmark72"/>
      <w:r>
        <w:rPr>
          <w:rFonts w:ascii="仿宋" w:eastAsia="仿宋" w:cs="仿宋" w:hint="eastAsia"/>
          <w:color w:val="000000"/>
          <w:spacing w:val="0"/>
          <w:w w:val="100"/>
          <w:position w:val="0"/>
          <w:sz w:val="32"/>
          <w:szCs w:val="32"/>
        </w:rPr>
        <w:t>（</w:t>
      </w:r>
      <w:bookmarkEnd w:id="5"/>
      <w:r>
        <w:rPr>
          <w:rFonts w:ascii="仿宋" w:eastAsia="仿宋" w:cs="仿宋" w:hint="eastAsia"/>
          <w:color w:val="000000"/>
          <w:spacing w:val="0"/>
          <w:w w:val="100"/>
          <w:position w:val="0"/>
          <w:sz w:val="32"/>
          <w:szCs w:val="32"/>
          <w:lang w:eastAsia="zh-CN"/>
        </w:rPr>
        <w:t>二</w:t>
      </w:r>
      <w:r>
        <w:rPr>
          <w:rFonts w:ascii="仿宋" w:eastAsia="仿宋" w:cs="仿宋" w:hint="eastAsia"/>
          <w:color w:val="000000"/>
          <w:spacing w:val="0"/>
          <w:w w:val="100"/>
          <w:position w:val="0"/>
          <w:sz w:val="32"/>
          <w:szCs w:val="32"/>
        </w:rPr>
        <w:t>）</w:t>
        <w:tab/>
        <w:t>对知识产权服务机构的资助。</w:t>
      </w:r>
    </w:p>
    <w:p>
      <w:pPr>
        <w:pStyle w:val="16"/>
        <w:keepNext w:val="0"/>
        <w:keepLines w:val="0"/>
        <w:pageBreakBefore w:val="0"/>
        <w:widowControl w:val="0"/>
        <w:shd w:val="clear" w:color="auto" w:fill="auto"/>
        <w:tabs>
          <w:tab w:val="left" w:pos="1442"/>
        </w:tabs>
        <w:kinsoku/>
        <w:wordWrap/>
        <w:overflowPunct/>
        <w:topLinePunct w:val="0"/>
        <w:autoSpaceDE/>
        <w:autoSpaceDN/>
        <w:bidi w:val="0"/>
        <w:adjustRightInd/>
        <w:snapToGrid/>
        <w:spacing w:before="0" w:after="0" w:line="520" w:lineRule="exact"/>
        <w:ind w:left="0" w:right="0" w:firstLine="660"/>
        <w:jc w:val="both"/>
        <w:textAlignment w:val="auto"/>
        <w:rPr>
          <w:rFonts w:ascii="仿宋" w:eastAsia="仿宋" w:cs="仿宋" w:hint="eastAsia"/>
          <w:sz w:val="32"/>
          <w:szCs w:val="32"/>
        </w:rPr>
      </w:pPr>
      <w:bookmarkStart w:id="6" w:name="bookmark73"/>
      <w:r>
        <w:rPr>
          <w:rFonts w:ascii="仿宋" w:eastAsia="仿宋" w:cs="仿宋" w:hint="eastAsia"/>
          <w:color w:val="000000"/>
          <w:spacing w:val="0"/>
          <w:w w:val="100"/>
          <w:position w:val="0"/>
          <w:sz w:val="32"/>
          <w:szCs w:val="32"/>
        </w:rPr>
        <w:t>（</w:t>
      </w:r>
      <w:bookmarkEnd w:id="6"/>
      <w:r>
        <w:rPr>
          <w:rFonts w:ascii="仿宋" w:eastAsia="仿宋" w:cs="仿宋" w:hint="eastAsia"/>
          <w:color w:val="000000"/>
          <w:spacing w:val="0"/>
          <w:w w:val="100"/>
          <w:position w:val="0"/>
          <w:sz w:val="32"/>
          <w:szCs w:val="32"/>
          <w:lang w:eastAsia="zh-CN"/>
        </w:rPr>
        <w:t>三</w:t>
      </w:r>
      <w:r>
        <w:rPr>
          <w:rFonts w:ascii="仿宋" w:eastAsia="仿宋" w:cs="仿宋" w:hint="eastAsia"/>
          <w:color w:val="000000"/>
          <w:spacing w:val="0"/>
          <w:w w:val="100"/>
          <w:position w:val="0"/>
          <w:sz w:val="32"/>
          <w:szCs w:val="32"/>
        </w:rPr>
        <w:t>）</w:t>
        <w:tab/>
        <w:t>用于企事业单位知识产权试点</w:t>
      </w:r>
      <w:r>
        <w:rPr>
          <w:rFonts w:ascii="仿宋" w:eastAsia="仿宋" w:cs="仿宋" w:hint="eastAsia"/>
          <w:color w:val="000000"/>
          <w:spacing w:val="0"/>
          <w:w w:val="100"/>
          <w:position w:val="0"/>
          <w:sz w:val="32"/>
          <w:szCs w:val="32"/>
          <w:lang w:eastAsia="zh-CN"/>
        </w:rPr>
        <w:t>、</w:t>
      </w:r>
      <w:r>
        <w:rPr>
          <w:rFonts w:ascii="仿宋" w:eastAsia="仿宋" w:cs="仿宋" w:hint="eastAsia"/>
          <w:color w:val="000000"/>
          <w:spacing w:val="0"/>
          <w:w w:val="100"/>
          <w:position w:val="0"/>
          <w:sz w:val="32"/>
          <w:szCs w:val="32"/>
        </w:rPr>
        <w:t>示范工作、知识产权优势企业培育工作和推行企业知识产权管理标准化工作。</w:t>
      </w:r>
    </w:p>
    <w:p>
      <w:pPr>
        <w:pStyle w:val="16"/>
        <w:keepNext w:val="0"/>
        <w:keepLines w:val="0"/>
        <w:pageBreakBefore w:val="0"/>
        <w:widowControl w:val="0"/>
        <w:shd w:val="clear" w:color="auto" w:fill="auto"/>
        <w:tabs>
          <w:tab w:val="left" w:pos="1438"/>
        </w:tabs>
        <w:kinsoku/>
        <w:wordWrap/>
        <w:overflowPunct/>
        <w:topLinePunct w:val="0"/>
        <w:autoSpaceDE/>
        <w:autoSpaceDN/>
        <w:bidi w:val="0"/>
        <w:adjustRightInd/>
        <w:snapToGrid/>
        <w:spacing w:before="0" w:after="0" w:line="520" w:lineRule="exact"/>
        <w:ind w:left="0" w:right="0" w:firstLine="660"/>
        <w:jc w:val="both"/>
        <w:textAlignment w:val="auto"/>
        <w:rPr>
          <w:rFonts w:ascii="仿宋" w:eastAsia="仿宋" w:cs="仿宋" w:hint="eastAsia"/>
          <w:sz w:val="32"/>
          <w:szCs w:val="32"/>
        </w:rPr>
      </w:pPr>
      <w:bookmarkStart w:id="7" w:name="bookmark74"/>
      <w:r>
        <w:rPr>
          <w:rFonts w:ascii="仿宋" w:eastAsia="仿宋" w:cs="仿宋" w:hint="eastAsia"/>
          <w:color w:val="000000"/>
          <w:spacing w:val="0"/>
          <w:w w:val="100"/>
          <w:position w:val="0"/>
          <w:sz w:val="32"/>
          <w:szCs w:val="32"/>
        </w:rPr>
        <w:t>（</w:t>
      </w:r>
      <w:bookmarkEnd w:id="7"/>
      <w:r>
        <w:rPr>
          <w:rFonts w:ascii="仿宋" w:eastAsia="仿宋" w:cs="仿宋" w:hint="eastAsia"/>
          <w:color w:val="000000"/>
          <w:spacing w:val="0"/>
          <w:w w:val="100"/>
          <w:position w:val="0"/>
          <w:sz w:val="32"/>
          <w:szCs w:val="32"/>
          <w:lang w:eastAsia="zh-CN"/>
        </w:rPr>
        <w:t>四</w:t>
      </w:r>
      <w:r>
        <w:rPr>
          <w:rFonts w:ascii="仿宋" w:eastAsia="仿宋" w:cs="仿宋" w:hint="eastAsia"/>
          <w:color w:val="000000"/>
          <w:spacing w:val="0"/>
          <w:w w:val="100"/>
          <w:position w:val="0"/>
          <w:sz w:val="32"/>
          <w:szCs w:val="32"/>
        </w:rPr>
        <w:t>）</w:t>
        <w:tab/>
        <w:t>对知识产权工作积极、能力突出的企事业单位（含学校）的资助。</w:t>
      </w:r>
    </w:p>
    <w:p>
      <w:pPr>
        <w:pStyle w:val="16"/>
        <w:keepNext w:val="0"/>
        <w:keepLines w:val="0"/>
        <w:pageBreakBefore w:val="0"/>
        <w:widowControl w:val="0"/>
        <w:shd w:val="clear" w:color="auto" w:fill="auto"/>
        <w:tabs>
          <w:tab w:val="left" w:pos="1405"/>
        </w:tabs>
        <w:kinsoku/>
        <w:wordWrap/>
        <w:overflowPunct/>
        <w:topLinePunct w:val="0"/>
        <w:autoSpaceDE/>
        <w:autoSpaceDN/>
        <w:bidi w:val="0"/>
        <w:adjustRightInd/>
        <w:snapToGrid/>
        <w:spacing w:before="0" w:after="0" w:line="520" w:lineRule="exact"/>
        <w:ind w:left="0" w:right="0" w:firstLine="640"/>
        <w:jc w:val="left"/>
        <w:textAlignment w:val="auto"/>
        <w:rPr>
          <w:rFonts w:ascii="仿宋" w:eastAsia="仿宋" w:cs="仿宋" w:hint="eastAsia"/>
          <w:sz w:val="32"/>
          <w:szCs w:val="32"/>
        </w:rPr>
      </w:pPr>
      <w:bookmarkStart w:id="8" w:name="bookmark75"/>
      <w:r>
        <w:rPr>
          <w:rFonts w:ascii="仿宋" w:eastAsia="仿宋" w:cs="仿宋" w:hint="eastAsia"/>
          <w:color w:val="000000"/>
          <w:spacing w:val="0"/>
          <w:w w:val="100"/>
          <w:position w:val="0"/>
          <w:sz w:val="32"/>
          <w:szCs w:val="32"/>
        </w:rPr>
        <w:t>（</w:t>
      </w:r>
      <w:bookmarkEnd w:id="8"/>
      <w:r>
        <w:rPr>
          <w:rFonts w:ascii="仿宋" w:eastAsia="仿宋" w:cs="仿宋" w:hint="eastAsia"/>
          <w:color w:val="000000"/>
          <w:spacing w:val="0"/>
          <w:w w:val="100"/>
          <w:position w:val="0"/>
          <w:sz w:val="32"/>
          <w:szCs w:val="32"/>
          <w:lang w:eastAsia="zh-CN"/>
        </w:rPr>
        <w:t>五</w:t>
      </w:r>
      <w:r>
        <w:rPr>
          <w:rFonts w:ascii="仿宋" w:eastAsia="仿宋" w:cs="仿宋" w:hint="eastAsia"/>
          <w:color w:val="000000"/>
          <w:spacing w:val="0"/>
          <w:w w:val="100"/>
          <w:position w:val="0"/>
          <w:sz w:val="32"/>
          <w:szCs w:val="32"/>
        </w:rPr>
        <w:t>）</w:t>
        <w:tab/>
        <w:t>对专利权价值评估、法律确认、质押登记等中介费用的资助。</w:t>
      </w:r>
    </w:p>
    <w:p>
      <w:pPr>
        <w:pStyle w:val="16"/>
        <w:keepNext w:val="0"/>
        <w:keepLines w:val="0"/>
        <w:pageBreakBefore w:val="0"/>
        <w:widowControl w:val="0"/>
        <w:shd w:val="clear" w:color="auto" w:fill="auto"/>
        <w:tabs>
          <w:tab w:val="left" w:pos="1431"/>
        </w:tabs>
        <w:kinsoku/>
        <w:wordWrap/>
        <w:overflowPunct/>
        <w:topLinePunct w:val="0"/>
        <w:autoSpaceDE/>
        <w:autoSpaceDN/>
        <w:bidi w:val="0"/>
        <w:adjustRightInd/>
        <w:snapToGrid/>
        <w:spacing w:before="0" w:after="0" w:line="520" w:lineRule="exact"/>
        <w:ind w:left="0" w:right="0" w:firstLine="660"/>
        <w:jc w:val="both"/>
        <w:textAlignment w:val="auto"/>
        <w:rPr>
          <w:rFonts w:ascii="仿宋" w:eastAsia="仿宋" w:cs="仿宋" w:hint="eastAsia"/>
          <w:sz w:val="32"/>
          <w:szCs w:val="32"/>
        </w:rPr>
      </w:pPr>
      <w:bookmarkStart w:id="9" w:name="bookmark76"/>
      <w:r>
        <w:rPr>
          <w:rFonts w:ascii="仿宋" w:eastAsia="仿宋" w:cs="仿宋" w:hint="eastAsia"/>
          <w:color w:val="000000"/>
          <w:spacing w:val="0"/>
          <w:w w:val="100"/>
          <w:position w:val="0"/>
          <w:sz w:val="32"/>
          <w:szCs w:val="32"/>
        </w:rPr>
        <w:t>（</w:t>
      </w:r>
      <w:bookmarkEnd w:id="9"/>
      <w:r>
        <w:rPr>
          <w:rFonts w:ascii="仿宋" w:eastAsia="仿宋" w:cs="仿宋" w:hint="eastAsia"/>
          <w:color w:val="000000"/>
          <w:spacing w:val="0"/>
          <w:w w:val="100"/>
          <w:position w:val="0"/>
          <w:sz w:val="32"/>
          <w:szCs w:val="32"/>
          <w:lang w:eastAsia="zh-CN"/>
        </w:rPr>
        <w:t>六</w:t>
      </w:r>
      <w:r>
        <w:rPr>
          <w:rFonts w:ascii="仿宋" w:eastAsia="仿宋" w:cs="仿宋" w:hint="eastAsia"/>
          <w:color w:val="000000"/>
          <w:spacing w:val="0"/>
          <w:w w:val="100"/>
          <w:position w:val="0"/>
          <w:sz w:val="32"/>
          <w:szCs w:val="32"/>
        </w:rPr>
        <w:t>）</w:t>
        <w:tab/>
        <w:t>对开展知识产权托管、专利转移转化、专利技术交易、专利信息利用、分析评议、质押融资、贷款贴息、专利保险</w:t>
      </w:r>
      <w:r>
        <w:rPr>
          <w:rFonts w:ascii="仿宋" w:eastAsia="仿宋" w:cs="仿宋" w:hint="eastAsia"/>
          <w:color w:val="000000"/>
          <w:spacing w:val="0"/>
          <w:w w:val="100"/>
          <w:position w:val="0"/>
          <w:sz w:val="32"/>
          <w:szCs w:val="32"/>
          <w:lang w:eastAsia="zh-CN"/>
        </w:rPr>
        <w:t>、知识产权证券化</w:t>
      </w:r>
      <w:r>
        <w:rPr>
          <w:rFonts w:ascii="仿宋" w:eastAsia="仿宋" w:cs="仿宋" w:hint="eastAsia"/>
          <w:color w:val="000000"/>
          <w:spacing w:val="0"/>
          <w:w w:val="100"/>
          <w:position w:val="0"/>
          <w:sz w:val="32"/>
          <w:szCs w:val="32"/>
        </w:rPr>
        <w:t>等的资助。</w:t>
      </w:r>
    </w:p>
    <w:p>
      <w:pPr>
        <w:pStyle w:val="16"/>
        <w:keepNext w:val="0"/>
        <w:keepLines w:val="0"/>
        <w:pageBreakBefore w:val="0"/>
        <w:widowControl w:val="0"/>
        <w:shd w:val="clear" w:color="auto" w:fill="auto"/>
        <w:tabs>
          <w:tab w:val="left" w:pos="1446"/>
        </w:tabs>
        <w:kinsoku/>
        <w:wordWrap/>
        <w:overflowPunct/>
        <w:topLinePunct w:val="0"/>
        <w:autoSpaceDE/>
        <w:autoSpaceDN/>
        <w:bidi w:val="0"/>
        <w:adjustRightInd/>
        <w:snapToGrid/>
        <w:spacing w:before="0" w:after="0" w:line="520" w:lineRule="exact"/>
        <w:ind w:left="0" w:right="0" w:firstLine="660"/>
        <w:jc w:val="both"/>
        <w:textAlignment w:val="auto"/>
        <w:rPr>
          <w:rFonts w:ascii="仿宋" w:eastAsia="仿宋" w:cs="仿宋" w:hint="eastAsia"/>
          <w:sz w:val="32"/>
          <w:szCs w:val="32"/>
        </w:rPr>
      </w:pPr>
      <w:bookmarkStart w:id="10" w:name="bookmark77"/>
      <w:r>
        <w:rPr>
          <w:rFonts w:ascii="仿宋" w:eastAsia="仿宋" w:cs="仿宋" w:hint="eastAsia"/>
          <w:color w:val="000000"/>
          <w:spacing w:val="0"/>
          <w:w w:val="100"/>
          <w:position w:val="0"/>
          <w:sz w:val="32"/>
          <w:szCs w:val="32"/>
        </w:rPr>
        <w:t>（</w:t>
      </w:r>
      <w:bookmarkEnd w:id="10"/>
      <w:r>
        <w:rPr>
          <w:rFonts w:ascii="仿宋" w:eastAsia="仿宋" w:cs="仿宋" w:hint="eastAsia"/>
          <w:color w:val="000000"/>
          <w:spacing w:val="0"/>
          <w:w w:val="100"/>
          <w:position w:val="0"/>
          <w:sz w:val="32"/>
          <w:szCs w:val="32"/>
          <w:lang w:eastAsia="zh-CN"/>
        </w:rPr>
        <w:t>七</w:t>
      </w:r>
      <w:r>
        <w:rPr>
          <w:rFonts w:ascii="仿宋" w:eastAsia="仿宋" w:cs="仿宋" w:hint="eastAsia"/>
          <w:color w:val="000000"/>
          <w:spacing w:val="0"/>
          <w:w w:val="100"/>
          <w:position w:val="0"/>
          <w:sz w:val="32"/>
          <w:szCs w:val="32"/>
        </w:rPr>
        <w:t>）</w:t>
        <w:tab/>
        <w:t>对获得国家、省专利奖单位及个人的资助，对新认定的国家、省知识产权示范单位</w:t>
      </w:r>
      <w:r>
        <w:rPr>
          <w:rFonts w:ascii="仿宋" w:eastAsia="仿宋" w:cs="仿宋" w:hint="eastAsia"/>
          <w:color w:val="000000"/>
          <w:spacing w:val="0"/>
          <w:w w:val="100"/>
          <w:position w:val="0"/>
          <w:sz w:val="32"/>
          <w:szCs w:val="32"/>
          <w:lang w:eastAsia="zh-CN"/>
        </w:rPr>
        <w:t>，</w:t>
      </w:r>
      <w:r>
        <w:rPr>
          <w:rFonts w:ascii="仿宋" w:eastAsia="仿宋" w:cs="仿宋" w:hint="eastAsia"/>
          <w:color w:val="000000"/>
          <w:spacing w:val="0"/>
          <w:w w:val="100"/>
          <w:position w:val="0"/>
          <w:sz w:val="32"/>
          <w:szCs w:val="32"/>
          <w:lang w:val="en-US" w:eastAsia="zh-CN"/>
        </w:rPr>
        <w:t>对</w:t>
      </w:r>
      <w:r>
        <w:rPr>
          <w:rFonts w:ascii="仿宋" w:eastAsia="仿宋" w:cs="仿宋" w:hint="eastAsia"/>
          <w:sz w:val="32"/>
          <w:szCs w:val="32"/>
        </w:rPr>
        <w:t>新获得批准的国家知识产权试点高校</w:t>
      </w:r>
      <w:r>
        <w:rPr>
          <w:rFonts w:ascii="仿宋" w:eastAsia="仿宋" w:cs="仿宋" w:hint="eastAsia"/>
          <w:sz w:val="32"/>
          <w:szCs w:val="32"/>
          <w:lang w:val="en-US" w:eastAsia="zh-CN"/>
        </w:rPr>
        <w:t>和</w:t>
      </w:r>
      <w:r>
        <w:rPr>
          <w:rFonts w:ascii="仿宋" w:eastAsia="仿宋" w:cs="仿宋" w:hint="eastAsia"/>
          <w:sz w:val="32"/>
          <w:szCs w:val="32"/>
        </w:rPr>
        <w:t>全国中小学知识产权教育试点</w:t>
      </w:r>
      <w:r>
        <w:rPr>
          <w:rFonts w:ascii="仿宋" w:eastAsia="仿宋" w:cs="仿宋" w:hint="eastAsia"/>
          <w:sz w:val="32"/>
          <w:szCs w:val="32"/>
          <w:lang w:eastAsia="zh-CN"/>
        </w:rPr>
        <w:t>示范</w:t>
      </w:r>
      <w:r>
        <w:rPr>
          <w:rFonts w:ascii="仿宋" w:eastAsia="仿宋" w:cs="仿宋" w:hint="eastAsia"/>
          <w:sz w:val="32"/>
          <w:szCs w:val="32"/>
        </w:rPr>
        <w:t>学校</w:t>
      </w:r>
      <w:r>
        <w:rPr>
          <w:rFonts w:ascii="仿宋" w:eastAsia="仿宋" w:cs="仿宋" w:hint="eastAsia"/>
          <w:color w:val="000000"/>
          <w:spacing w:val="0"/>
          <w:w w:val="100"/>
          <w:position w:val="0"/>
          <w:sz w:val="32"/>
          <w:szCs w:val="32"/>
        </w:rPr>
        <w:t>的资助。</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八）用于推进中小微企业知识产权战略工作及知识产权密集型产业培育工作、知识产权试点示范园区建设工作、知识产权战略研究、知识产权导航、知识产权预警、地理标志及品牌的发展与运用、县域经济知识产权战略推进工程、高价值专利项目、贵阳市知识产权信息公共服务平台、知识产权优势产业集聚区、服务业集聚区建设工作以及市委、市政府或上级主管部门确定需要支持推进的工作。</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w:t>
      </w:r>
      <w:r>
        <w:rPr>
          <w:rFonts w:ascii="仿宋" w:eastAsia="仿宋" w:cs="仿宋" w:hint="eastAsia"/>
          <w:color w:val="000000"/>
          <w:spacing w:val="0"/>
          <w:w w:val="100"/>
          <w:position w:val="0"/>
          <w:sz w:val="32"/>
          <w:szCs w:val="32"/>
          <w:lang w:eastAsia="zh-CN"/>
        </w:rPr>
        <w:t>九</w:t>
      </w:r>
      <w:r>
        <w:rPr>
          <w:rFonts w:ascii="仿宋" w:eastAsia="仿宋" w:cs="仿宋" w:hint="eastAsia"/>
          <w:color w:val="000000"/>
          <w:spacing w:val="0"/>
          <w:w w:val="100"/>
          <w:position w:val="0"/>
          <w:sz w:val="32"/>
          <w:szCs w:val="32"/>
        </w:rPr>
        <w:t>）用于知识产权规划制定和研究工作。</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6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（十）用于</w:t>
      </w:r>
      <w:r>
        <w:rPr>
          <w:rFonts w:ascii="仿宋" w:eastAsia="仿宋" w:cs="仿宋" w:hint="eastAsia"/>
          <w:color w:val="000000"/>
          <w:spacing w:val="0"/>
          <w:w w:val="100"/>
          <w:position w:val="0"/>
          <w:sz w:val="32"/>
          <w:szCs w:val="32"/>
          <w:lang w:eastAsia="zh-CN"/>
        </w:rPr>
        <w:t>知识产权</w:t>
      </w:r>
      <w:r>
        <w:rPr>
          <w:rFonts w:ascii="仿宋" w:eastAsia="仿宋" w:cs="仿宋" w:hint="eastAsia"/>
          <w:color w:val="000000"/>
          <w:spacing w:val="0"/>
          <w:w w:val="100"/>
          <w:position w:val="0"/>
          <w:sz w:val="32"/>
          <w:szCs w:val="32"/>
        </w:rPr>
        <w:t>行政执法建设、执法办案（含区县知识产权部门办案）、维权活动</w:t>
      </w:r>
      <w:r>
        <w:rPr>
          <w:rFonts w:ascii="仿宋" w:eastAsia="仿宋" w:cs="仿宋" w:hint="eastAsia"/>
          <w:color w:val="000000"/>
          <w:spacing w:val="0"/>
          <w:w w:val="100"/>
          <w:position w:val="0"/>
          <w:sz w:val="32"/>
          <w:szCs w:val="32"/>
          <w:lang w:eastAsia="zh-CN"/>
        </w:rPr>
        <w:t>（含知识产权权利人为维权所产生的合理费用）</w:t>
      </w:r>
      <w:r>
        <w:rPr>
          <w:rFonts w:ascii="仿宋" w:eastAsia="仿宋" w:cs="仿宋" w:hint="eastAsia"/>
          <w:color w:val="000000"/>
          <w:spacing w:val="0"/>
          <w:w w:val="100"/>
          <w:position w:val="0"/>
          <w:sz w:val="32"/>
          <w:szCs w:val="32"/>
        </w:rPr>
        <w:t>、法制服务及相关设备、设施运行维护。</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left"/>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（十</w:t>
      </w:r>
      <w:r>
        <w:rPr>
          <w:rFonts w:ascii="仿宋" w:eastAsia="仿宋" w:cs="仿宋" w:hint="eastAsia"/>
          <w:color w:val="000000"/>
          <w:spacing w:val="0"/>
          <w:w w:val="100"/>
          <w:position w:val="0"/>
          <w:sz w:val="32"/>
          <w:szCs w:val="32"/>
          <w:lang w:eastAsia="zh-CN"/>
        </w:rPr>
        <w:t>一</w:t>
      </w:r>
      <w:r>
        <w:rPr>
          <w:rFonts w:ascii="仿宋" w:eastAsia="仿宋" w:cs="仿宋" w:hint="eastAsia"/>
          <w:color w:val="000000"/>
          <w:spacing w:val="0"/>
          <w:w w:val="100"/>
          <w:position w:val="0"/>
          <w:sz w:val="32"/>
          <w:szCs w:val="32"/>
        </w:rPr>
        <w:t>）用于知识产权宣传、培训和对外交流活动。</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left"/>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（十</w:t>
      </w:r>
      <w:r>
        <w:rPr>
          <w:rFonts w:ascii="仿宋" w:eastAsia="仿宋" w:cs="仿宋" w:hint="eastAsia"/>
          <w:color w:val="000000"/>
          <w:spacing w:val="0"/>
          <w:w w:val="100"/>
          <w:position w:val="0"/>
          <w:sz w:val="32"/>
          <w:szCs w:val="32"/>
          <w:lang w:eastAsia="zh-CN"/>
        </w:rPr>
        <w:t>二</w:t>
      </w:r>
      <w:r>
        <w:rPr>
          <w:rFonts w:ascii="仿宋" w:eastAsia="仿宋" w:cs="仿宋" w:hint="eastAsia"/>
          <w:color w:val="000000"/>
          <w:spacing w:val="0"/>
          <w:w w:val="100"/>
          <w:position w:val="0"/>
          <w:sz w:val="32"/>
          <w:szCs w:val="32"/>
        </w:rPr>
        <w:t>）用于国家知识产权示范城市建设工作。</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left"/>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（十</w:t>
      </w:r>
      <w:r>
        <w:rPr>
          <w:rFonts w:ascii="仿宋" w:eastAsia="仿宋" w:cs="仿宋" w:hint="eastAsia"/>
          <w:color w:val="000000"/>
          <w:spacing w:val="0"/>
          <w:w w:val="100"/>
          <w:position w:val="0"/>
          <w:sz w:val="32"/>
          <w:szCs w:val="32"/>
          <w:lang w:eastAsia="zh-CN"/>
        </w:rPr>
        <w:t>三</w:t>
      </w:r>
      <w:r>
        <w:rPr>
          <w:rFonts w:ascii="仿宋" w:eastAsia="仿宋" w:cs="仿宋" w:hint="eastAsia"/>
          <w:color w:val="000000"/>
          <w:spacing w:val="0"/>
          <w:w w:val="100"/>
          <w:position w:val="0"/>
          <w:sz w:val="32"/>
          <w:szCs w:val="32"/>
        </w:rPr>
        <w:t>）用于本市知识产权大数据平台建设。</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64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（十</w:t>
      </w:r>
      <w:r>
        <w:rPr>
          <w:rFonts w:ascii="仿宋" w:eastAsia="仿宋" w:cs="仿宋" w:hint="eastAsia"/>
          <w:color w:val="000000"/>
          <w:spacing w:val="0"/>
          <w:w w:val="100"/>
          <w:position w:val="0"/>
          <w:sz w:val="32"/>
          <w:szCs w:val="32"/>
          <w:lang w:eastAsia="zh-CN"/>
        </w:rPr>
        <w:t>四</w:t>
      </w:r>
      <w:r>
        <w:rPr>
          <w:rFonts w:ascii="仿宋" w:eastAsia="仿宋" w:cs="仿宋" w:hint="eastAsia"/>
          <w:color w:val="000000"/>
          <w:spacing w:val="0"/>
          <w:w w:val="100"/>
          <w:position w:val="0"/>
          <w:sz w:val="32"/>
          <w:szCs w:val="32"/>
        </w:rPr>
        <w:t>）其他知识产权事业。</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4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第六条 专项资金申请条件及程序。</w:t>
      </w:r>
    </w:p>
    <w:p>
      <w:pPr>
        <w:pStyle w:val="16"/>
        <w:keepNext w:val="0"/>
        <w:keepLines w:val="0"/>
        <w:pageBreakBefore w:val="0"/>
        <w:widowControl w:val="0"/>
        <w:shd w:val="clear" w:color="auto" w:fill="auto"/>
        <w:tabs>
          <w:tab w:val="left" w:pos="1409"/>
        </w:tabs>
        <w:kinsoku/>
        <w:wordWrap/>
        <w:overflowPunct/>
        <w:topLinePunct w:val="0"/>
        <w:autoSpaceDE/>
        <w:autoSpaceDN/>
        <w:bidi w:val="0"/>
        <w:adjustRightInd/>
        <w:snapToGrid/>
        <w:spacing w:before="0" w:after="0" w:line="520" w:lineRule="exact"/>
        <w:ind w:left="0" w:right="0" w:firstLine="640"/>
        <w:jc w:val="left"/>
        <w:textAlignment w:val="auto"/>
        <w:rPr>
          <w:rFonts w:ascii="仿宋" w:eastAsia="仿宋" w:cs="仿宋" w:hint="eastAsia"/>
          <w:sz w:val="32"/>
          <w:szCs w:val="32"/>
        </w:rPr>
      </w:pPr>
      <w:bookmarkStart w:id="11" w:name="bookmark78"/>
      <w:r>
        <w:rPr>
          <w:rFonts w:ascii="仿宋" w:eastAsia="仿宋" w:cs="仿宋" w:hint="eastAsia"/>
          <w:color w:val="000000"/>
          <w:spacing w:val="0"/>
          <w:w w:val="100"/>
          <w:position w:val="0"/>
          <w:sz w:val="32"/>
          <w:szCs w:val="32"/>
        </w:rPr>
        <w:t>（</w:t>
      </w:r>
      <w:bookmarkEnd w:id="11"/>
      <w:r>
        <w:rPr>
          <w:rFonts w:ascii="仿宋" w:eastAsia="仿宋" w:cs="仿宋" w:hint="eastAsia"/>
          <w:color w:val="000000"/>
          <w:spacing w:val="0"/>
          <w:w w:val="100"/>
          <w:position w:val="0"/>
          <w:sz w:val="32"/>
          <w:szCs w:val="32"/>
        </w:rPr>
        <w:t>一）</w:t>
        <w:tab/>
        <w:t>申请专项资金的项目需填相应申请表。</w:t>
      </w:r>
    </w:p>
    <w:p>
      <w:pPr>
        <w:pStyle w:val="16"/>
        <w:keepNext w:val="0"/>
        <w:keepLines w:val="0"/>
        <w:pageBreakBefore w:val="0"/>
        <w:widowControl w:val="0"/>
        <w:shd w:val="clear" w:color="auto" w:fill="auto"/>
        <w:tabs>
          <w:tab w:val="left" w:pos="769"/>
        </w:tabs>
        <w:kinsoku/>
        <w:wordWrap/>
        <w:overflowPunct/>
        <w:topLinePunct w:val="0"/>
        <w:autoSpaceDE/>
        <w:autoSpaceDN/>
        <w:bidi w:val="0"/>
        <w:adjustRightInd/>
        <w:snapToGrid/>
        <w:spacing w:before="0" w:after="240" w:line="520" w:lineRule="exact"/>
        <w:ind w:left="0" w:right="0" w:firstLine="640"/>
        <w:jc w:val="both"/>
        <w:textAlignment w:val="auto"/>
        <w:rPr>
          <w:rFonts w:ascii="仿宋" w:eastAsia="仿宋" w:cs="仿宋" w:hint="eastAsia"/>
          <w:sz w:val="32"/>
          <w:szCs w:val="32"/>
        </w:rPr>
      </w:pPr>
      <w:bookmarkStart w:id="12" w:name="bookmark79"/>
      <w:r>
        <w:rPr>
          <w:rFonts w:ascii="仿宋" w:eastAsia="仿宋" w:cs="仿宋" w:hint="eastAsia"/>
          <w:color w:val="000000"/>
          <w:spacing w:val="0"/>
          <w:w w:val="100"/>
          <w:position w:val="0"/>
          <w:sz w:val="32"/>
          <w:szCs w:val="32"/>
        </w:rPr>
        <w:t>（</w:t>
      </w:r>
      <w:bookmarkEnd w:id="12"/>
      <w:r>
        <w:rPr>
          <w:rFonts w:ascii="仿宋" w:eastAsia="仿宋" w:cs="仿宋" w:hint="eastAsia"/>
          <w:color w:val="000000"/>
          <w:spacing w:val="0"/>
          <w:w w:val="100"/>
          <w:position w:val="0"/>
          <w:sz w:val="32"/>
          <w:szCs w:val="32"/>
        </w:rPr>
        <w:t>二）</w:t>
        <w:tab/>
        <w:t>申请专项资金的项目，应符合相关知识产权法律、法规及规章的规定。</w:t>
      </w:r>
    </w:p>
    <w:p>
      <w:pPr>
        <w:pStyle w:val="16"/>
        <w:keepNext w:val="0"/>
        <w:keepLines w:val="0"/>
        <w:pageBreakBefore w:val="0"/>
        <w:widowControl w:val="0"/>
        <w:shd w:val="clear" w:color="auto" w:fill="auto"/>
        <w:tabs>
          <w:tab w:val="left" w:pos="1447"/>
        </w:tabs>
        <w:kinsoku/>
        <w:wordWrap/>
        <w:overflowPunct/>
        <w:topLinePunct w:val="0"/>
        <w:autoSpaceDE/>
        <w:autoSpaceDN/>
        <w:bidi w:val="0"/>
        <w:adjustRightInd/>
        <w:snapToGrid/>
        <w:spacing w:before="0" w:after="0" w:line="520" w:lineRule="exact"/>
        <w:ind w:left="0" w:right="0" w:firstLine="700"/>
        <w:jc w:val="both"/>
        <w:textAlignment w:val="auto"/>
        <w:rPr>
          <w:rFonts w:ascii="仿宋" w:eastAsia="仿宋" w:cs="仿宋" w:hint="eastAsia"/>
          <w:sz w:val="32"/>
          <w:szCs w:val="32"/>
        </w:rPr>
      </w:pPr>
      <w:bookmarkStart w:id="13" w:name="bookmark85"/>
      <w:r>
        <w:rPr>
          <w:rFonts w:ascii="仿宋" w:eastAsia="仿宋" w:cs="仿宋" w:hint="eastAsia"/>
          <w:color w:val="000000"/>
          <w:spacing w:val="0"/>
          <w:w w:val="100"/>
          <w:position w:val="0"/>
          <w:sz w:val="32"/>
          <w:szCs w:val="32"/>
        </w:rPr>
        <w:t>（</w:t>
      </w:r>
      <w:bookmarkEnd w:id="13"/>
      <w:r>
        <w:rPr>
          <w:rFonts w:ascii="仿宋" w:eastAsia="仿宋" w:cs="仿宋" w:hint="eastAsia"/>
          <w:color w:val="000000"/>
          <w:spacing w:val="0"/>
          <w:w w:val="100"/>
          <w:position w:val="0"/>
          <w:sz w:val="32"/>
          <w:szCs w:val="32"/>
          <w:lang w:eastAsia="zh-CN"/>
        </w:rPr>
        <w:t>三</w:t>
      </w:r>
      <w:r>
        <w:rPr>
          <w:rFonts w:ascii="仿宋" w:eastAsia="仿宋" w:cs="仿宋" w:hint="eastAsia"/>
          <w:color w:val="000000"/>
          <w:spacing w:val="0"/>
          <w:w w:val="100"/>
          <w:position w:val="0"/>
          <w:sz w:val="32"/>
          <w:szCs w:val="32"/>
        </w:rPr>
        <w:t>）</w:t>
        <w:tab/>
        <w:t>本办法涉及到的其他资助事项，未在本办法中明确的，具体资助办法由市市场监督管理局（知识产权局）根据实际工作情况会同相关部门另行制定。</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6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w:t>
      </w:r>
      <w:r>
        <w:rPr>
          <w:rFonts w:ascii="仿宋" w:eastAsia="仿宋" w:cs="仿宋" w:hint="eastAsia"/>
          <w:color w:val="000000"/>
          <w:spacing w:val="0"/>
          <w:w w:val="100"/>
          <w:position w:val="0"/>
          <w:sz w:val="32"/>
          <w:szCs w:val="32"/>
          <w:lang w:eastAsia="zh-CN"/>
        </w:rPr>
        <w:t>七</w:t>
      </w:r>
      <w:r>
        <w:rPr>
          <w:rFonts w:ascii="仿宋" w:eastAsia="仿宋" w:cs="仿宋" w:hint="eastAsia"/>
          <w:color w:val="000000"/>
          <w:spacing w:val="0"/>
          <w:w w:val="100"/>
          <w:position w:val="0"/>
          <w:sz w:val="32"/>
          <w:szCs w:val="32"/>
        </w:rPr>
        <w:t>条 市市场监督管理局（市知识产权局）负责对专项资金进行管理。专项资金须专款专用，不得截留或挪用，确保资金规范、有效使用，并接受审计、财政部门的监督检查。</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6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w:t>
      </w:r>
      <w:r>
        <w:rPr>
          <w:rFonts w:ascii="仿宋" w:eastAsia="仿宋" w:cs="仿宋" w:hint="eastAsia"/>
          <w:color w:val="000000"/>
          <w:spacing w:val="0"/>
          <w:w w:val="100"/>
          <w:position w:val="0"/>
          <w:sz w:val="32"/>
          <w:szCs w:val="32"/>
          <w:lang w:eastAsia="zh-CN"/>
        </w:rPr>
        <w:t>八</w:t>
      </w:r>
      <w:r>
        <w:rPr>
          <w:rFonts w:ascii="仿宋" w:eastAsia="仿宋" w:cs="仿宋" w:hint="eastAsia"/>
          <w:color w:val="000000"/>
          <w:spacing w:val="0"/>
          <w:w w:val="100"/>
          <w:position w:val="0"/>
          <w:sz w:val="32"/>
          <w:szCs w:val="32"/>
        </w:rPr>
        <w:t>条市市场监督管理局（市知识产权局）负责对专项资金的使用情况进行跟踪检查，建立项目绩效考评制度，负责编制专项资金的年度财务预算和决算。</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6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w:t>
      </w:r>
      <w:r>
        <w:rPr>
          <w:rFonts w:ascii="仿宋" w:eastAsia="仿宋" w:cs="仿宋" w:hint="eastAsia"/>
          <w:color w:val="000000"/>
          <w:spacing w:val="0"/>
          <w:w w:val="100"/>
          <w:position w:val="0"/>
          <w:sz w:val="32"/>
          <w:szCs w:val="32"/>
          <w:lang w:eastAsia="zh-CN"/>
        </w:rPr>
        <w:t>九</w:t>
      </w:r>
      <w:r>
        <w:rPr>
          <w:rFonts w:ascii="仿宋" w:eastAsia="仿宋" w:cs="仿宋" w:hint="eastAsia"/>
          <w:color w:val="000000"/>
          <w:spacing w:val="0"/>
          <w:w w:val="100"/>
          <w:position w:val="0"/>
          <w:sz w:val="32"/>
          <w:szCs w:val="32"/>
        </w:rPr>
        <w:t>条 市财政局负责对专项资金的管理和使用情况进行监督、检查和绩效评价，对挤占挪用专项资金或违反财经纪律的，将会同有关部门严肃查处。</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6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第十条申请资助的单位或个人如有弄虚作假的行为，一经发现，由市市场监督管理局（市知识产权局）会同审计、财政、纪检监察等部门 全额追回已资助款项，并取消该单位或个人今后申请资助的资格。</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6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第十</w:t>
      </w:r>
      <w:r>
        <w:rPr>
          <w:rFonts w:ascii="仿宋" w:eastAsia="仿宋" w:cs="仿宋" w:hint="eastAsia"/>
          <w:color w:val="000000"/>
          <w:spacing w:val="0"/>
          <w:w w:val="100"/>
          <w:position w:val="0"/>
          <w:sz w:val="32"/>
          <w:szCs w:val="32"/>
          <w:lang w:eastAsia="zh-CN"/>
        </w:rPr>
        <w:t>一</w:t>
      </w:r>
      <w:r>
        <w:rPr>
          <w:rFonts w:ascii="仿宋" w:eastAsia="仿宋" w:cs="仿宋" w:hint="eastAsia"/>
          <w:color w:val="000000"/>
          <w:spacing w:val="0"/>
          <w:w w:val="100"/>
          <w:position w:val="0"/>
          <w:sz w:val="32"/>
          <w:szCs w:val="32"/>
        </w:rPr>
        <w:t>条</w:t>
      </w:r>
      <w:r>
        <w:rPr>
          <w:rFonts w:ascii="仿宋_GB2312" w:eastAsia="仿宋_GB2312" w:hint="eastAsia"/>
          <w:sz w:val="32"/>
          <w:szCs w:val="32"/>
        </w:rPr>
        <w:t>资助对象知识产权权属清晰、合法有效;</w:t>
      </w:r>
      <w:r>
        <w:rPr>
          <w:rFonts w:ascii="仿宋_GB2312" w:eastAsia="仿宋_GB2312" w:hint="eastAsia"/>
          <w:sz w:val="32"/>
          <w:szCs w:val="32"/>
          <w:lang w:eastAsia="zh-CN"/>
        </w:rPr>
        <w:t>资助对象无违反知识产权法律法规的违法犯罪行为，资助项目审核时在“国家企业信用信息公示系统”中的“行政处罚信息”、“列入经营异常名录信息”和“列入严重违法失信企业名单（黑名单）信息”栏目中无记录（资助项目审核时记录已修复或移除“国家企业信用信息公示系统”的除外）；其中，行政处罚信息记录自作出处罚决定之日起至资助项目审核时，超过</w:t>
      </w:r>
      <w:r>
        <w:rPr>
          <w:rFonts w:ascii="仿宋_GB2312" w:eastAsia="仿宋_GB2312" w:hint="eastAsia"/>
          <w:sz w:val="32"/>
          <w:szCs w:val="32"/>
          <w:lang w:val="en-US" w:eastAsia="zh-CN"/>
        </w:rPr>
        <w:t>2年尚未移除</w:t>
      </w:r>
      <w:r>
        <w:rPr>
          <w:rFonts w:ascii="仿宋_GB2312" w:eastAsia="仿宋_GB2312" w:hint="eastAsia"/>
          <w:sz w:val="32"/>
          <w:szCs w:val="32"/>
          <w:lang w:eastAsia="zh-CN"/>
        </w:rPr>
        <w:t>“国家企业信用信息公示系统”的，不再对其资助申请进行限制。</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6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第十</w:t>
      </w:r>
      <w:r>
        <w:rPr>
          <w:rFonts w:ascii="仿宋" w:eastAsia="仿宋" w:cs="仿宋" w:hint="eastAsia"/>
          <w:color w:val="000000"/>
          <w:spacing w:val="0"/>
          <w:w w:val="100"/>
          <w:position w:val="0"/>
          <w:sz w:val="32"/>
          <w:szCs w:val="32"/>
          <w:lang w:eastAsia="zh-CN"/>
        </w:rPr>
        <w:t>二</w:t>
      </w:r>
      <w:r>
        <w:rPr>
          <w:rFonts w:ascii="仿宋" w:eastAsia="仿宋" w:cs="仿宋" w:hint="eastAsia"/>
          <w:color w:val="000000"/>
          <w:spacing w:val="0"/>
          <w:w w:val="100"/>
          <w:position w:val="0"/>
          <w:sz w:val="32"/>
          <w:szCs w:val="32"/>
        </w:rPr>
        <w:t>条市市场监督管理局（市知识产权局）及其工作人员，在办理资助过程中不得滥用职权，如因此造成专项资金重大损失的，承担相应行政责任；构成犯罪的，依法追究刑事责任。</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6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第十</w:t>
      </w:r>
      <w:r>
        <w:rPr>
          <w:rFonts w:ascii="仿宋" w:eastAsia="仿宋" w:cs="仿宋" w:hint="eastAsia"/>
          <w:color w:val="000000"/>
          <w:spacing w:val="0"/>
          <w:w w:val="100"/>
          <w:position w:val="0"/>
          <w:sz w:val="32"/>
          <w:szCs w:val="32"/>
          <w:lang w:eastAsia="zh-CN"/>
        </w:rPr>
        <w:t>三</w:t>
      </w:r>
      <w:r>
        <w:rPr>
          <w:rFonts w:ascii="仿宋" w:eastAsia="仿宋" w:cs="仿宋" w:hint="eastAsia"/>
          <w:color w:val="000000"/>
          <w:spacing w:val="0"/>
          <w:w w:val="100"/>
          <w:position w:val="0"/>
          <w:sz w:val="32"/>
          <w:szCs w:val="32"/>
        </w:rPr>
        <w:t>条 各区（市、县）应设立知识产权专项资金，用于本地区知识产权事业发展的专项资助。</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after="0" w:line="520" w:lineRule="exact"/>
        <w:ind w:left="0" w:right="0" w:firstLine="560"/>
        <w:jc w:val="both"/>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第十</w:t>
      </w:r>
      <w:r>
        <w:rPr>
          <w:rFonts w:ascii="仿宋" w:eastAsia="仿宋" w:cs="仿宋" w:hint="eastAsia"/>
          <w:color w:val="000000"/>
          <w:spacing w:val="0"/>
          <w:w w:val="100"/>
          <w:position w:val="0"/>
          <w:sz w:val="32"/>
          <w:szCs w:val="32"/>
          <w:lang w:eastAsia="zh-CN"/>
        </w:rPr>
        <w:t>四</w:t>
      </w:r>
      <w:r>
        <w:rPr>
          <w:rFonts w:ascii="仿宋" w:eastAsia="仿宋" w:cs="仿宋" w:hint="eastAsia"/>
          <w:color w:val="000000"/>
          <w:spacing w:val="0"/>
          <w:w w:val="100"/>
          <w:position w:val="0"/>
          <w:sz w:val="32"/>
          <w:szCs w:val="32"/>
        </w:rPr>
        <w:t>条 本办法由市市场监督管理局（市知识产权局）、市财政局负责解释。</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rPr>
          <w:rFonts w:ascii="仿宋" w:eastAsia="仿宋" w:cs="仿宋" w:hint="eastAsia"/>
          <w:sz w:val="32"/>
          <w:szCs w:val="32"/>
        </w:rPr>
      </w:pPr>
      <w:r>
        <w:rPr>
          <w:rFonts w:ascii="仿宋" w:eastAsia="仿宋" w:cs="仿宋" w:hint="eastAsia"/>
          <w:color w:val="000000"/>
          <w:spacing w:val="0"/>
          <w:w w:val="100"/>
          <w:position w:val="0"/>
          <w:sz w:val="32"/>
          <w:szCs w:val="32"/>
        </w:rPr>
        <w:t>第十</w:t>
      </w:r>
      <w:r>
        <w:rPr>
          <w:rFonts w:ascii="仿宋" w:eastAsia="仿宋" w:cs="仿宋" w:hint="eastAsia"/>
          <w:color w:val="000000"/>
          <w:spacing w:val="0"/>
          <w:w w:val="100"/>
          <w:position w:val="0"/>
          <w:sz w:val="32"/>
          <w:szCs w:val="32"/>
          <w:lang w:eastAsia="zh-CN"/>
        </w:rPr>
        <w:t>五</w:t>
      </w:r>
      <w:r>
        <w:rPr>
          <w:rFonts w:ascii="仿宋" w:eastAsia="仿宋" w:cs="仿宋" w:hint="eastAsia"/>
          <w:color w:val="000000"/>
          <w:spacing w:val="0"/>
          <w:w w:val="100"/>
          <w:position w:val="0"/>
          <w:sz w:val="32"/>
          <w:szCs w:val="32"/>
        </w:rPr>
        <w:t>条 本办法自印发之日起施行。</w:t>
      </w:r>
    </w:p>
    <w:sectPr>
      <w:pgSz w:w="11906" w:h="16838"/>
      <w:pgMar w:top="1440" w:right="1440" w:bottom="1440" w:left="1440" w:header="851" w:footer="992" w:gutter="0"/>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仿宋">
    <w:altName w:val="永中仿宋"/>
    <w:panose1 w:val="02010609060101010101"/>
    <w:charset w:val="86"/>
    <w:family w:val="modern"/>
    <w:pitch w:val="variable"/>
    <w:sig w:usb0="800002BF" w:usb1="38CF7CFA" w:usb2="00000016" w:usb3="00000000" w:csb0="00040001" w:csb1="00000000"/>
  </w:font>
  <w:font w:name="仿宋_GB2312">
    <w:altName w:val="永中仿宋"/>
    <w:panose1 w:val="02010609030101010101"/>
    <w:charset w:val="86"/>
    <w:family w:val="modern"/>
    <w:pitch w:val="variable"/>
    <w:sig w:usb0="00000001" w:usb1="080E0000" w:usb2="00000000" w:usb3="00000000" w:csb0="00040000" w:csb1="00000000"/>
  </w:font>
  <w:font w:name="Times New Roman">
    <w:panose1 w:val="02020603050405020304"/>
    <w:charset w:val="86"/>
    <w:family w:val="auto"/>
    <w:pitch w:val="variable"/>
    <w:sig w:usb0="E0002AFF" w:usb1="C0007841" w:usb2="00000009" w:usb3="00000000" w:csb0="400001FF" w:csb1="FFFF0000"/>
  </w:font>
  <w:font w:name="宋体">
    <w:panose1 w:val="02010600030101010101"/>
    <w:charset w:val="86"/>
    <w:family w:val="auto"/>
    <w:pitch w:val="variable"/>
    <w:sig w:usb0="00000003" w:usb1="288F0000" w:usb2="00000006" w:usb3="00000000" w:csb0="00040001" w:csb1="00000000"/>
  </w:font>
  <w:font w:name="Luxi Sans">
    <w:altName w:val="DejaVu Sans"/>
    <w:panose1 w:val="00000000000000000000"/>
    <w:charset w:val="00"/>
    <w:family w:val="auto"/>
    <w:pitch w:val="variable"/>
    <w:sig w:usb0="00000000" w:usb1="00000000" w:usb2="00000000" w:usb3="00000000" w:csb0="00000000" w:csb1="00000000"/>
  </w:font>
  <w:font w:name="黑体">
    <w:altName w:val="方正黑体_GBK"/>
    <w:panose1 w:val="00000000000000000000"/>
    <w:charset w:val="00"/>
    <w:family w:val="auto"/>
    <w:pitch w:val="variable"/>
    <w:sig w:usb0="00000000" w:usb1="00000000" w:usb2="00000000" w:usb3="00000000" w:csb0="0000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cs="Times New Roman" w:hAnsi="Times New Roman"/>
      <w:color w:val="000000"/>
      <w:spacing w:val="0"/>
      <w:w w:val="100"/>
      <w:position w:val="0"/>
      <w:sz w:val="24"/>
      <w:szCs w:val="24"/>
      <w:shd w:val="clear" w:color="auto" w:fill="auto"/>
      <w:lang w:val="en-US" w:bidi="en-US"/>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customStyle="1" w:styleId="15">
    <w:name w:val="Heading #2|1"/>
    <w:basedOn w:val="0"/>
    <w:pPr>
      <w:keepNext w:val="0"/>
      <w:keepLines w:val="0"/>
      <w:widowControl w:val="0"/>
      <w:shd w:val="clear" w:color="auto" w:fill="auto"/>
      <w:spacing w:before="140" w:after="520"/>
      <w:jc w:val="center"/>
      <w:outlineLvl w:val="1"/>
    </w:pPr>
    <w:rPr>
      <w:rFonts w:ascii="宋体" w:eastAsia="宋体" w:cs="宋体"/>
      <w:sz w:val="42"/>
      <w:szCs w:val="42"/>
      <w:u w:val="none"/>
      <w:shd w:val="clear" w:color="auto" w:fill="auto"/>
      <w:lang w:val="zh-TW" w:eastAsia="zh-TW" w:bidi="zh-TW"/>
    </w:rPr>
  </w:style>
  <w:style w:type="paragraph" w:customStyle="1" w:styleId="16">
    <w:name w:val="Body text|1"/>
    <w:basedOn w:val="0"/>
    <w:pPr>
      <w:keepNext w:val="0"/>
      <w:keepLines w:val="0"/>
      <w:widowControl w:val="0"/>
      <w:shd w:val="clear" w:color="auto" w:fill="auto"/>
      <w:spacing w:line="439" w:lineRule="auto"/>
      <w:ind w:firstLine="400"/>
    </w:pPr>
    <w:rPr>
      <w:rFonts w:asci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90</TotalTime>
  <Application>Yozo_Office27021597764231179</Application>
  <Pages>4</Pages>
  <Words>1955</Words>
  <Characters>1955</Characters>
  <Lines>84</Lines>
  <Paragraphs>33</Paragraphs>
  <CharactersWithSpaces>1980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無</dc:creator>
  <cp:lastModifiedBy>ysgz</cp:lastModifiedBy>
  <cp:revision>1</cp:revision>
  <dcterms:created xsi:type="dcterms:W3CDTF">2021-05-16T03:26:00Z</dcterms:created>
  <dcterms:modified xsi:type="dcterms:W3CDTF">2021-07-14T06:27:54Z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2052-11.8.6.8811</vt:lpwstr>
  </property>
  <property fmtid="{D5CDD505-2E9C-101B-9397-08002B2CF9AE}" pid="3" name="ICV">
    <vt:lpwstr>FC76865A8D3549B0A9334E90AAE77DA3</vt:lpwstr>
  </property>
</Properties>
</file>