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贵阳日报传媒集团</w:t>
      </w: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w:t>
      </w:r>
      <w:r>
        <w:rPr>
          <w:rFonts w:hint="eastAsia" w:asciiTheme="minorEastAsia" w:hAnsiTheme="minorEastAsia" w:eastAsiaTheme="minorEastAsia" w:cstheme="minorEastAsia"/>
          <w:b/>
          <w:bCs/>
          <w:sz w:val="44"/>
          <w:szCs w:val="44"/>
          <w:lang w:val="en-US" w:eastAsia="zh-CN"/>
        </w:rPr>
        <w:t>20</w:t>
      </w:r>
      <w:r>
        <w:rPr>
          <w:rFonts w:hint="eastAsia" w:asciiTheme="minorEastAsia" w:hAnsiTheme="minorEastAsia" w:eastAsiaTheme="minorEastAsia" w:cstheme="minorEastAsia"/>
          <w:b/>
          <w:bCs/>
          <w:sz w:val="44"/>
          <w:szCs w:val="44"/>
        </w:rPr>
        <w:t>年公开招聘专业技术人员简章</w:t>
      </w:r>
    </w:p>
    <w:p>
      <w:pPr>
        <w:rPr>
          <w:rFonts w:ascii="宋体" w:cs="宋体"/>
          <w:b/>
          <w:bCs/>
          <w:sz w:val="44"/>
          <w:szCs w:val="44"/>
        </w:rPr>
      </w:pPr>
    </w:p>
    <w:p>
      <w:pPr>
        <w:adjustRightInd w:val="0"/>
        <w:snapToGri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贵阳日报传媒集团是西部地区有影响力的省会城市媒体集群，经过近四十年的改革与发展，已形成了以中共贵阳市委机关报《贵阳日报》为龙头的“报、网、微、端”媒体格局,</w:t>
      </w:r>
      <w:r>
        <w:rPr>
          <w:rFonts w:hint="eastAsia" w:ascii="仿宋_GB2312" w:hAnsi="仿宋_GB2312" w:eastAsia="仿宋_GB2312" w:cs="仿宋_GB2312"/>
          <w:sz w:val="32"/>
          <w:szCs w:val="32"/>
        </w:rPr>
        <w:t>媒体融合发展走在全省前列</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kern w:val="0"/>
          <w:sz w:val="32"/>
          <w:szCs w:val="32"/>
        </w:rPr>
        <w:t>进一步优化媒体融合发展的人才队伍结构，增强融合发展的竞争力，根据事业单位公开招聘工作规定和单位用人需求，贵阳日报传媒集团决定开展</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年公开招聘专业技术人员工作。为确保招聘工作顺利进行，经贵阳市人力资源和社会保障局同意，现制定《贵阳日报传媒集团20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年公开招聘专业技术人员简章》（以下简称《招聘简章》）。</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一、工作原则及程序</w:t>
      </w:r>
    </w:p>
    <w:p>
      <w:pPr>
        <w:adjustRightInd w:val="0"/>
        <w:snapToGrid w:val="0"/>
        <w:spacing w:line="360" w:lineRule="auto"/>
        <w:ind w:firstLine="640" w:firstLineChars="200"/>
        <w:jc w:val="left"/>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（一）坚持党管干部、党管人才的原则；</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default" w:ascii="仿宋_GB2312" w:hAnsi="仿宋_GB2312" w:eastAsia="仿宋_GB2312" w:cs="仿宋_GB2312"/>
          <w:kern w:val="0"/>
          <w:sz w:val="32"/>
          <w:szCs w:val="32"/>
          <w:lang w:val="en-US" w:eastAsia="zh-CN"/>
        </w:rPr>
        <w:t>（二）坚持德才兼备、以德为先、五湖四海、任人唯贤的原则；</w:t>
      </w:r>
      <w:r>
        <w:rPr>
          <w:rFonts w:hint="default"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lang w:val="en-US" w:eastAsia="zh-CN"/>
        </w:rPr>
        <w:t>（三）坚持按需设岗、按岗招聘、人岗相适、人事相宜的原则；</w:t>
      </w:r>
      <w:r>
        <w:rPr>
          <w:rFonts w:hint="default"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default" w:ascii="仿宋_GB2312" w:hAnsi="仿宋_GB2312" w:eastAsia="仿宋_GB2312" w:cs="仿宋_GB2312"/>
          <w:kern w:val="0"/>
          <w:sz w:val="32"/>
          <w:szCs w:val="32"/>
          <w:lang w:val="en-US" w:eastAsia="zh-CN"/>
        </w:rPr>
        <w:t>（四）坚持公开、平等、竞争、择优的原则。</w:t>
      </w:r>
      <w:r>
        <w:rPr>
          <w:rFonts w:hint="default"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 w:eastAsia="仿宋_GB2312" w:cs="仿宋_GB2312"/>
          <w:kern w:val="0"/>
          <w:sz w:val="32"/>
          <w:szCs w:val="32"/>
        </w:rPr>
        <w:t>招聘工作按照编制招聘计划、发布招聘公告、报名、资格审核、笔试、面试、体检、考核、公示、办理聘用手续的程序进行。</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招聘工作在贵阳日报传媒集团公开招聘专业技术人员工作领导小组（以下简称“公开招聘领导小组”）的指导下，由公开招聘领导小组办公室组织实施。</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二、招聘计划及岗位</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本次共计划招聘</w:t>
      </w:r>
      <w:r>
        <w:rPr>
          <w:rFonts w:hint="eastAsia" w:ascii="仿宋_GB2312" w:hAnsi="仿宋" w:eastAsia="仿宋_GB2312" w:cs="仿宋_GB2312"/>
          <w:kern w:val="0"/>
          <w:sz w:val="32"/>
          <w:szCs w:val="32"/>
          <w:lang w:val="en-US" w:eastAsia="zh-CN"/>
        </w:rPr>
        <w:t>8</w:t>
      </w:r>
      <w:r>
        <w:rPr>
          <w:rFonts w:hint="eastAsia" w:ascii="仿宋_GB2312" w:hAnsi="仿宋" w:eastAsia="仿宋_GB2312" w:cs="仿宋_GB2312"/>
          <w:kern w:val="0"/>
          <w:sz w:val="32"/>
          <w:szCs w:val="32"/>
        </w:rPr>
        <w:t>名专业技术人员。具体情况详见《贵阳日报传媒集团</w:t>
      </w:r>
      <w:r>
        <w:rPr>
          <w:rFonts w:hint="eastAsia" w:ascii="仿宋_GB2312" w:hAnsi="仿宋" w:eastAsia="仿宋_GB2312" w:cs="仿宋_GB2312"/>
          <w:kern w:val="0"/>
          <w:sz w:val="32"/>
          <w:szCs w:val="32"/>
          <w:lang w:val="en-US" w:eastAsia="zh-CN"/>
        </w:rPr>
        <w:t>2020</w:t>
      </w:r>
      <w:r>
        <w:rPr>
          <w:rFonts w:hint="eastAsia" w:ascii="仿宋_GB2312" w:hAnsi="仿宋" w:eastAsia="仿宋_GB2312" w:cs="仿宋_GB2312"/>
          <w:kern w:val="0"/>
          <w:sz w:val="32"/>
          <w:szCs w:val="32"/>
        </w:rPr>
        <w:t>年公开招聘专业技术人员岗位一览表》（附件1）。</w:t>
      </w:r>
    </w:p>
    <w:p>
      <w:pPr>
        <w:numPr>
          <w:ilvl w:val="0"/>
          <w:numId w:val="1"/>
        </w:numPr>
        <w:adjustRightInd w:val="0"/>
        <w:snapToGrid w:val="0"/>
        <w:spacing w:line="360" w:lineRule="auto"/>
        <w:jc w:val="left"/>
        <w:rPr>
          <w:rFonts w:ascii="黑体" w:hAnsi="黑体" w:eastAsia="黑体" w:cs="黑体"/>
          <w:kern w:val="0"/>
          <w:sz w:val="32"/>
          <w:szCs w:val="32"/>
        </w:rPr>
      </w:pPr>
      <w:r>
        <w:rPr>
          <w:rFonts w:hint="eastAsia" w:ascii="黑体" w:hAnsi="黑体" w:eastAsia="黑体" w:cs="黑体"/>
          <w:kern w:val="0"/>
          <w:sz w:val="32"/>
          <w:szCs w:val="32"/>
        </w:rPr>
        <w:t>招聘对象及报考资格条件</w:t>
      </w:r>
    </w:p>
    <w:p>
      <w:pPr>
        <w:numPr>
          <w:ilvl w:val="0"/>
          <w:numId w:val="0"/>
        </w:numPr>
        <w:adjustRightInd w:val="0"/>
        <w:snapToGrid w:val="0"/>
        <w:spacing w:line="360" w:lineRule="auto"/>
        <w:ind w:left="481" w:leftChars="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eastAsia="zh-CN"/>
        </w:rPr>
        <w:t>（</w:t>
      </w:r>
      <w:r>
        <w:rPr>
          <w:rFonts w:hint="eastAsia" w:ascii="楷体" w:hAnsi="楷体" w:eastAsia="楷体" w:cs="楷体"/>
          <w:b/>
          <w:bCs/>
          <w:kern w:val="0"/>
          <w:sz w:val="32"/>
          <w:szCs w:val="32"/>
          <w:lang w:val="en-US" w:eastAsia="zh-CN"/>
        </w:rPr>
        <w:t>一</w:t>
      </w:r>
      <w:r>
        <w:rPr>
          <w:rFonts w:hint="eastAsia" w:ascii="楷体" w:hAnsi="楷体" w:eastAsia="楷体" w:cs="楷体"/>
          <w:b/>
          <w:bCs/>
          <w:kern w:val="0"/>
          <w:sz w:val="32"/>
          <w:szCs w:val="32"/>
          <w:lang w:eastAsia="zh-CN"/>
        </w:rPr>
        <w:t>）</w:t>
      </w:r>
      <w:r>
        <w:rPr>
          <w:rFonts w:hint="eastAsia" w:ascii="楷体" w:hAnsi="楷体" w:eastAsia="楷体" w:cs="楷体"/>
          <w:b/>
          <w:bCs/>
          <w:kern w:val="0"/>
          <w:sz w:val="32"/>
          <w:szCs w:val="32"/>
          <w:lang w:val="en-US" w:eastAsia="zh-CN"/>
        </w:rPr>
        <w:t>招聘对象及资格条件</w:t>
      </w:r>
    </w:p>
    <w:p>
      <w:pPr>
        <w:adjustRightInd w:val="0"/>
        <w:snapToGrid w:val="0"/>
        <w:spacing w:line="360" w:lineRule="auto"/>
        <w:ind w:firstLine="640" w:firstLineChars="200"/>
        <w:jc w:val="left"/>
        <w:rPr>
          <w:rFonts w:ascii="楷体" w:hAnsi="楷体" w:eastAsia="楷体" w:cs="楷体"/>
          <w:b/>
          <w:bCs/>
          <w:kern w:val="0"/>
          <w:sz w:val="32"/>
          <w:szCs w:val="32"/>
        </w:rPr>
      </w:pPr>
      <w:r>
        <w:rPr>
          <w:rFonts w:hint="eastAsia" w:ascii="仿宋_GB2312" w:hAnsi="Perpetua" w:eastAsia="仿宋_GB2312" w:cs="仿宋_GB2312"/>
          <w:color w:val="000000"/>
          <w:kern w:val="0"/>
          <w:sz w:val="32"/>
          <w:szCs w:val="32"/>
          <w:shd w:val="clear" w:color="auto" w:fill="FFFFFF"/>
        </w:rPr>
        <w:t>1</w:t>
      </w:r>
      <w:r>
        <w:rPr>
          <w:rFonts w:ascii="仿宋_GB2312" w:hAnsi="Perpetua" w:eastAsia="仿宋_GB2312" w:cs="仿宋_GB2312"/>
          <w:color w:val="000000"/>
          <w:kern w:val="0"/>
          <w:sz w:val="32"/>
          <w:szCs w:val="32"/>
          <w:shd w:val="clear" w:color="auto" w:fill="FFFFFF"/>
        </w:rPr>
        <w:t>.</w:t>
      </w:r>
      <w:r>
        <w:rPr>
          <w:rFonts w:hint="eastAsia" w:ascii="仿宋_GB2312" w:hAnsi="Perpetua" w:eastAsia="仿宋_GB2312" w:cs="仿宋_GB2312"/>
          <w:color w:val="000000"/>
          <w:kern w:val="0"/>
          <w:sz w:val="32"/>
          <w:szCs w:val="32"/>
          <w:shd w:val="clear" w:color="auto" w:fill="FFFFFF"/>
        </w:rPr>
        <w:t>具有国家承认的大学本科及以上学历。</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2.具有中华人民共和国国籍, 拥护中华人民共和国宪法，拥护中国共产党的领导，热爱祖国,热爱社会主义，遵纪守法,具有良好的品行,具有应聘岗位需要的相关专业知识和实际工作能力。</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3.年龄在18周岁及以上（200</w:t>
      </w: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19</w:t>
      </w:r>
      <w:r>
        <w:rPr>
          <w:rFonts w:hint="eastAsia" w:ascii="仿宋_GB2312" w:hAnsi="仿宋" w:eastAsia="仿宋_GB2312" w:cs="仿宋_GB2312"/>
          <w:kern w:val="0"/>
          <w:sz w:val="32"/>
          <w:szCs w:val="32"/>
        </w:rPr>
        <w:t>日及以前出生）、35周岁以下（198</w:t>
      </w:r>
      <w:r>
        <w:rPr>
          <w:rFonts w:hint="eastAsia" w:ascii="仿宋_GB2312" w:hAnsi="仿宋" w:eastAsia="仿宋_GB2312" w:cs="仿宋_GB2312"/>
          <w:kern w:val="0"/>
          <w:sz w:val="32"/>
          <w:szCs w:val="32"/>
          <w:lang w:val="en-US" w:eastAsia="zh-CN"/>
        </w:rPr>
        <w:t>4</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日及以后出生）；具有硕士研究生及以上学历或具有报考岗位相应中级及以上职称或具有</w:t>
      </w:r>
      <w:r>
        <w:rPr>
          <w:rFonts w:hint="default" w:ascii="仿宋_GB2312" w:hAnsi="仿宋"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_GB2312"/>
          <w:kern w:val="0"/>
          <w:sz w:val="32"/>
          <w:szCs w:val="32"/>
        </w:rPr>
        <w:t>年及以上市级以上新闻单位相关工作经历的，年龄可放宽至40周岁（197</w:t>
      </w:r>
      <w:r>
        <w:rPr>
          <w:rFonts w:hint="eastAsia" w:ascii="仿宋_GB2312" w:hAnsi="仿宋" w:eastAsia="仿宋_GB2312" w:cs="仿宋_GB2312"/>
          <w:kern w:val="0"/>
          <w:sz w:val="32"/>
          <w:szCs w:val="32"/>
          <w:lang w:val="en-US" w:eastAsia="zh-CN"/>
        </w:rPr>
        <w:t>9</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日及以后出生）；具有博士研究生或具有报考岗位相应高级职称</w:t>
      </w:r>
      <w:r>
        <w:rPr>
          <w:rFonts w:hint="eastAsia" w:ascii="仿宋_GB2312" w:hAnsi="仿宋" w:eastAsia="仿宋_GB2312" w:cs="仿宋_GB2312"/>
          <w:b w:val="0"/>
          <w:bCs/>
          <w:color w:val="000000" w:themeColor="text1"/>
          <w:kern w:val="0"/>
          <w:sz w:val="32"/>
          <w:szCs w:val="32"/>
          <w14:textFill>
            <w14:solidFill>
              <w14:schemeClr w14:val="tx1"/>
            </w14:solidFill>
          </w14:textFill>
        </w:rPr>
        <w:t>或具有3年及以上市级以上新闻单位中层任职经历的，</w:t>
      </w:r>
      <w:r>
        <w:rPr>
          <w:rFonts w:hint="eastAsia" w:ascii="仿宋_GB2312" w:hAnsi="仿宋" w:eastAsia="仿宋_GB2312" w:cs="仿宋_GB2312"/>
          <w:kern w:val="0"/>
          <w:sz w:val="32"/>
          <w:szCs w:val="32"/>
        </w:rPr>
        <w:t>年龄可放宽至45周岁（197</w:t>
      </w:r>
      <w:r>
        <w:rPr>
          <w:rFonts w:hint="eastAsia" w:ascii="仿宋_GB2312" w:hAnsi="仿宋" w:eastAsia="仿宋_GB2312" w:cs="仿宋_GB2312"/>
          <w:kern w:val="0"/>
          <w:sz w:val="32"/>
          <w:szCs w:val="32"/>
          <w:lang w:val="en-US" w:eastAsia="zh-CN"/>
        </w:rPr>
        <w:t>4</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日及以后出生）。</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4</w:t>
      </w:r>
      <w:r>
        <w:rPr>
          <w:rFonts w:ascii="仿宋_GB2312" w:hAnsi="仿宋" w:eastAsia="仿宋_GB2312" w:cs="仿宋_GB2312"/>
          <w:kern w:val="0"/>
          <w:sz w:val="32"/>
          <w:szCs w:val="32"/>
        </w:rPr>
        <w:t>.</w:t>
      </w:r>
      <w:r>
        <w:rPr>
          <w:rFonts w:hint="eastAsia" w:ascii="仿宋_GB2312" w:hAnsi="Perpetua" w:eastAsia="仿宋_GB2312" w:cs="仿宋_GB2312"/>
          <w:color w:val="000000"/>
          <w:kern w:val="0"/>
          <w:sz w:val="32"/>
          <w:szCs w:val="32"/>
          <w:shd w:val="clear" w:color="auto" w:fill="FFFFFF"/>
        </w:rPr>
        <w:t>具备报考岗位所需的相关学历、专业要求和相应资格条件。（详见《20</w:t>
      </w:r>
      <w:r>
        <w:rPr>
          <w:rFonts w:hint="eastAsia" w:ascii="仿宋_GB2312" w:hAnsi="Perpetua" w:eastAsia="仿宋_GB2312" w:cs="仿宋_GB2312"/>
          <w:color w:val="000000"/>
          <w:kern w:val="0"/>
          <w:sz w:val="32"/>
          <w:szCs w:val="32"/>
          <w:shd w:val="clear" w:color="auto" w:fill="FFFFFF"/>
          <w:lang w:val="en-US" w:eastAsia="zh-CN"/>
        </w:rPr>
        <w:t>20</w:t>
      </w:r>
      <w:r>
        <w:rPr>
          <w:rFonts w:hint="eastAsia" w:ascii="仿宋_GB2312" w:hAnsi="Perpetua" w:eastAsia="仿宋_GB2312" w:cs="仿宋_GB2312"/>
          <w:color w:val="000000"/>
          <w:kern w:val="0"/>
          <w:sz w:val="32"/>
          <w:szCs w:val="32"/>
          <w:shd w:val="clear" w:color="auto" w:fill="FFFFFF"/>
        </w:rPr>
        <w:t>贵阳日报传媒集团公开招聘专业技术人员岗位一览表》）</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5</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身体健康，具有正常履行招聘岗位职责的身体条件，符合体检规定的相关标准。</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6</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报考岗位明确要求有相关工作经历的，报考人员必须符合要求的工作经历。工作经历时间计算截止至</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19</w:t>
      </w:r>
      <w:r>
        <w:rPr>
          <w:rFonts w:hint="eastAsia" w:ascii="仿宋_GB2312" w:hAnsi="仿宋" w:eastAsia="仿宋_GB2312" w:cs="仿宋_GB2312"/>
          <w:kern w:val="0"/>
          <w:sz w:val="32"/>
          <w:szCs w:val="32"/>
        </w:rPr>
        <w:t>日。</w:t>
      </w:r>
      <w:r>
        <w:rPr>
          <w:rFonts w:hint="eastAsia" w:ascii="仿宋" w:hAnsi="仿宋" w:eastAsia="仿宋_GB2312" w:cs="仿宋"/>
          <w:color w:val="000000"/>
          <w:sz w:val="32"/>
          <w:szCs w:val="32"/>
        </w:rPr>
        <w:t>在校期间（指入学至毕业证颁发前）的社会实践和其他就业经历，不视为工作经历。离校未就业高校毕业生到高校毕业生见习基地参加见习或到企事业单位参与项目研究的经历，可视为工作经历。</w:t>
      </w:r>
    </w:p>
    <w:p>
      <w:pPr>
        <w:adjustRightInd w:val="0"/>
        <w:snapToGrid w:val="0"/>
        <w:spacing w:line="360" w:lineRule="auto"/>
        <w:jc w:val="left"/>
        <w:rPr>
          <w:rFonts w:hint="eastAsia" w:ascii="楷体" w:hAnsi="楷体" w:eastAsia="楷体" w:cs="楷体"/>
          <w:b/>
          <w:bCs/>
          <w:color w:val="auto"/>
          <w:kern w:val="0"/>
          <w:sz w:val="32"/>
          <w:szCs w:val="32"/>
        </w:rPr>
      </w:pPr>
      <w:r>
        <w:rPr>
          <w:rFonts w:ascii="仿宋_GB2312" w:hAnsi="仿宋" w:eastAsia="仿宋_GB2312" w:cs="仿宋_GB2312"/>
          <w:kern w:val="0"/>
          <w:sz w:val="32"/>
          <w:szCs w:val="32"/>
        </w:rPr>
        <w:t xml:space="preserve">  </w:t>
      </w:r>
      <w:r>
        <w:rPr>
          <w:rFonts w:ascii="仿宋_GB2312" w:hAnsi="仿宋" w:eastAsia="仿宋_GB2312" w:cs="仿宋_GB2312"/>
          <w:color w:val="FF0000"/>
          <w:kern w:val="0"/>
          <w:sz w:val="32"/>
          <w:szCs w:val="32"/>
        </w:rPr>
        <w:t xml:space="preserve"> </w:t>
      </w:r>
      <w:r>
        <w:rPr>
          <w:rFonts w:hint="eastAsia" w:ascii="楷体" w:hAnsi="楷体" w:eastAsia="楷体" w:cs="楷体"/>
          <w:b/>
          <w:bCs/>
          <w:color w:val="auto"/>
          <w:kern w:val="0"/>
          <w:sz w:val="32"/>
          <w:szCs w:val="32"/>
          <w:lang w:eastAsia="zh-CN"/>
        </w:rPr>
        <w:t>（</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lang w:eastAsia="zh-CN"/>
        </w:rPr>
        <w:t>）</w:t>
      </w:r>
      <w:r>
        <w:rPr>
          <w:rFonts w:hint="eastAsia" w:ascii="楷体" w:hAnsi="楷体" w:eastAsia="楷体" w:cs="楷体"/>
          <w:b/>
          <w:bCs/>
          <w:color w:val="auto"/>
          <w:kern w:val="0"/>
          <w:sz w:val="32"/>
          <w:szCs w:val="32"/>
        </w:rPr>
        <w:t>以下人员不得报考</w:t>
      </w:r>
    </w:p>
    <w:p>
      <w:pPr>
        <w:adjustRightInd w:val="0"/>
        <w:snapToGrid w:val="0"/>
        <w:spacing w:line="360" w:lineRule="auto"/>
        <w:ind w:firstLine="640" w:firstLineChars="200"/>
        <w:jc w:val="left"/>
        <w:rPr>
          <w:rFonts w:ascii="楷体" w:hAnsi="楷体" w:eastAsia="楷体" w:cs="楷体"/>
          <w:b/>
          <w:bCs/>
          <w:color w:val="FF0000"/>
          <w:kern w:val="0"/>
          <w:sz w:val="32"/>
          <w:szCs w:val="32"/>
        </w:rPr>
      </w:pPr>
      <w:r>
        <w:rPr>
          <w:rFonts w:hint="eastAsia" w:ascii="仿宋" w:hAnsi="仿宋" w:eastAsia="仿宋"/>
          <w:color w:val="000000" w:themeColor="text1"/>
          <w:sz w:val="32"/>
          <w:szCs w:val="32"/>
          <w14:textFill>
            <w14:solidFill>
              <w14:schemeClr w14:val="tx1"/>
            </w14:solidFill>
          </w14:textFill>
        </w:rPr>
        <w:t>1.</w:t>
      </w:r>
      <w:r>
        <w:rPr>
          <w:rFonts w:hint="eastAsia" w:ascii="仿宋_GB2312" w:hAnsi="仿宋" w:eastAsia="仿宋_GB2312"/>
          <w:color w:val="000000" w:themeColor="text1"/>
          <w:kern w:val="0"/>
          <w:sz w:val="32"/>
          <w:szCs w:val="32"/>
          <w:u w:val="none"/>
          <w14:textFill>
            <w14:solidFill>
              <w14:schemeClr w14:val="tx1"/>
            </w14:solidFill>
          </w14:textFill>
        </w:rPr>
        <w:t>20</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15</w:t>
      </w:r>
      <w:r>
        <w:rPr>
          <w:rFonts w:hint="eastAsia" w:ascii="仿宋_GB2312" w:hAnsi="仿宋" w:eastAsia="仿宋_GB2312"/>
          <w:color w:val="000000" w:themeColor="text1"/>
          <w:kern w:val="0"/>
          <w:sz w:val="32"/>
          <w:szCs w:val="32"/>
          <w:u w:val="none"/>
          <w14:textFill>
            <w14:solidFill>
              <w14:schemeClr w14:val="tx1"/>
            </w14:solidFill>
          </w14:textFill>
        </w:rPr>
        <w:t>年度</w:t>
      </w:r>
      <w:r>
        <w:rPr>
          <w:rFonts w:hint="eastAsia" w:ascii="仿宋_GB2312" w:hAnsi="仿宋" w:eastAsia="仿宋_GB2312"/>
          <w:color w:val="000000" w:themeColor="text1"/>
          <w:kern w:val="0"/>
          <w:sz w:val="32"/>
          <w:szCs w:val="32"/>
          <w14:textFill>
            <w14:solidFill>
              <w14:schemeClr w14:val="tx1"/>
            </w14:solidFill>
          </w14:textFill>
        </w:rPr>
        <w:t>以来曾被贵州省内各级机关（含参照公务员法管理机关〈单位〉）招录的公务员（工作人员）（以</w:t>
      </w:r>
      <w:r>
        <w:rPr>
          <w:rFonts w:ascii="仿宋_GB2312" w:hAnsi="仿宋" w:eastAsia="仿宋_GB2312"/>
          <w:color w:val="000000" w:themeColor="text1"/>
          <w:kern w:val="0"/>
          <w:sz w:val="32"/>
          <w:szCs w:val="32"/>
          <w14:textFill>
            <w14:solidFill>
              <w14:schemeClr w14:val="tx1"/>
            </w14:solidFill>
          </w14:textFill>
        </w:rPr>
        <w:t>招录年度计算，</w:t>
      </w:r>
      <w:r>
        <w:rPr>
          <w:rFonts w:ascii="仿宋_GB2312" w:hAnsi="仿宋" w:eastAsia="仿宋_GB2312"/>
          <w:color w:val="000000" w:themeColor="text1"/>
          <w:kern w:val="0"/>
          <w:sz w:val="32"/>
          <w:szCs w:val="32"/>
          <w:u w:val="none"/>
          <w14:textFill>
            <w14:solidFill>
              <w14:schemeClr w14:val="tx1"/>
            </w14:solidFill>
          </w14:textFill>
        </w:rPr>
        <w:t>如</w:t>
      </w:r>
      <w:r>
        <w:rPr>
          <w:rFonts w:hint="eastAsia" w:ascii="仿宋_GB2312" w:hAnsi="仿宋" w:eastAsia="仿宋_GB2312"/>
          <w:color w:val="000000" w:themeColor="text1"/>
          <w:kern w:val="0"/>
          <w:sz w:val="32"/>
          <w:szCs w:val="32"/>
          <w:u w:val="none"/>
          <w14:textFill>
            <w14:solidFill>
              <w14:schemeClr w14:val="tx1"/>
            </w14:solidFill>
          </w14:textFill>
        </w:rPr>
        <w:t>201</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5</w:t>
      </w:r>
      <w:r>
        <w:rPr>
          <w:rFonts w:hint="eastAsia" w:ascii="仿宋_GB2312" w:hAnsi="仿宋" w:eastAsia="仿宋_GB2312"/>
          <w:color w:val="000000" w:themeColor="text1"/>
          <w:kern w:val="0"/>
          <w:sz w:val="32"/>
          <w:szCs w:val="32"/>
          <w:u w:val="none"/>
          <w14:textFill>
            <w14:solidFill>
              <w14:schemeClr w14:val="tx1"/>
            </w14:solidFill>
          </w14:textFill>
        </w:rPr>
        <w:t>年</w:t>
      </w:r>
      <w:r>
        <w:rPr>
          <w:rFonts w:ascii="仿宋_GB2312" w:hAnsi="仿宋" w:eastAsia="仿宋_GB2312"/>
          <w:color w:val="000000" w:themeColor="text1"/>
          <w:kern w:val="0"/>
          <w:sz w:val="32"/>
          <w:szCs w:val="32"/>
          <w14:textFill>
            <w14:solidFill>
              <w14:schemeClr w14:val="tx1"/>
            </w14:solidFill>
          </w14:textFill>
        </w:rPr>
        <w:t>报考公务员，</w:t>
      </w:r>
      <w:r>
        <w:rPr>
          <w:rFonts w:hint="eastAsia" w:ascii="仿宋_GB2312" w:hAnsi="仿宋" w:eastAsia="仿宋_GB2312"/>
          <w:color w:val="000000" w:themeColor="text1"/>
          <w:kern w:val="0"/>
          <w:sz w:val="32"/>
          <w:szCs w:val="32"/>
          <w14:textFill>
            <w14:solidFill>
              <w14:schemeClr w14:val="tx1"/>
            </w14:solidFill>
          </w14:textFill>
        </w:rPr>
        <w:t>20</w:t>
      </w:r>
      <w:r>
        <w:rPr>
          <w:rFonts w:ascii="仿宋_GB2312" w:hAnsi="仿宋" w:eastAsia="仿宋_GB2312"/>
          <w:color w:val="000000" w:themeColor="text1"/>
          <w:kern w:val="0"/>
          <w:sz w:val="32"/>
          <w:szCs w:val="32"/>
          <w14:textFill>
            <w14:solidFill>
              <w14:schemeClr w14:val="tx1"/>
            </w14:solidFill>
          </w14:textFill>
        </w:rPr>
        <w:t>1</w:t>
      </w: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年</w:t>
      </w:r>
      <w:r>
        <w:rPr>
          <w:rFonts w:ascii="仿宋_GB2312" w:hAnsi="仿宋" w:eastAsia="仿宋_GB2312"/>
          <w:color w:val="000000" w:themeColor="text1"/>
          <w:kern w:val="0"/>
          <w:sz w:val="32"/>
          <w:szCs w:val="32"/>
          <w14:textFill>
            <w14:solidFill>
              <w14:schemeClr w14:val="tx1"/>
            </w14:solidFill>
          </w14:textFill>
        </w:rPr>
        <w:t>办理录用手续的，招录年度为</w:t>
      </w:r>
      <w:r>
        <w:rPr>
          <w:rFonts w:hint="eastAsia" w:ascii="仿宋_GB2312" w:hAnsi="仿宋" w:eastAsia="仿宋_GB2312"/>
          <w:color w:val="000000" w:themeColor="text1"/>
          <w:kern w:val="0"/>
          <w:sz w:val="32"/>
          <w:szCs w:val="32"/>
          <w:u w:val="none"/>
          <w14:textFill>
            <w14:solidFill>
              <w14:schemeClr w14:val="tx1"/>
            </w14:solidFill>
          </w14:textFill>
        </w:rPr>
        <w:t>201</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5</w:t>
      </w:r>
      <w:r>
        <w:rPr>
          <w:rFonts w:hint="eastAsia" w:ascii="仿宋_GB2312" w:hAnsi="仿宋" w:eastAsia="仿宋_GB2312"/>
          <w:color w:val="000000" w:themeColor="text1"/>
          <w:kern w:val="0"/>
          <w:sz w:val="32"/>
          <w:szCs w:val="32"/>
          <w:u w:val="none"/>
          <w14:textFill>
            <w14:solidFill>
              <w14:schemeClr w14:val="tx1"/>
            </w14:solidFill>
          </w14:textFill>
        </w:rPr>
        <w:t>年</w:t>
      </w:r>
      <w:r>
        <w:rPr>
          <w:rFonts w:hint="eastAsia" w:ascii="仿宋_GB2312" w:hAnsi="仿宋" w:eastAsia="仿宋_GB2312"/>
          <w:color w:val="000000" w:themeColor="text1"/>
          <w:kern w:val="0"/>
          <w:sz w:val="32"/>
          <w:szCs w:val="32"/>
          <w14:textFill>
            <w14:solidFill>
              <w14:schemeClr w14:val="tx1"/>
            </w14:solidFill>
          </w14:textFill>
        </w:rPr>
        <w:t>）。</w:t>
      </w:r>
    </w:p>
    <w:p>
      <w:pPr>
        <w:numPr>
          <w:ilvl w:val="0"/>
          <w:numId w:val="0"/>
        </w:num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事业单位新招聘在试用期内的人员。</w:t>
      </w:r>
    </w:p>
    <w:p>
      <w:pPr>
        <w:numPr>
          <w:ilvl w:val="0"/>
          <w:numId w:val="0"/>
        </w:numPr>
        <w:adjustRightInd w:val="0"/>
        <w:snapToGrid w:val="0"/>
        <w:spacing w:line="360" w:lineRule="auto"/>
        <w:ind w:firstLine="640" w:firstLineChars="200"/>
        <w:jc w:val="left"/>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lang w:eastAsia="zh-CN"/>
        </w:rPr>
        <w:t>截止</w:t>
      </w:r>
      <w:r>
        <w:rPr>
          <w:rFonts w:hint="eastAsia" w:ascii="仿宋_GB2312" w:hAnsi="仿宋" w:eastAsia="仿宋_GB2312" w:cs="仿宋_GB2312"/>
          <w:kern w:val="0"/>
          <w:sz w:val="32"/>
          <w:szCs w:val="32"/>
          <w:lang w:val="en-US" w:eastAsia="zh-CN"/>
        </w:rPr>
        <w:t>2020年10月19日仍未取得毕业证书的。</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4</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国家机关、事业单位在职在编未经单位或人事主管部门同意报考的人员。</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5</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曾因犯罪受过刑事处罚的人员。</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6</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曾被开除公职的人员或被辞退未满</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年的。</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7</w:t>
      </w:r>
      <w:r>
        <w:rPr>
          <w:rFonts w:hint="eastAsia" w:ascii="仿宋_GB2312" w:hAnsi="仿宋" w:eastAsia="仿宋_GB2312" w:cs="仿宋_GB2312"/>
          <w:kern w:val="0"/>
          <w:sz w:val="32"/>
          <w:szCs w:val="32"/>
        </w:rPr>
        <w:t>.在各级公务员招考、事业单位招聘中被认定有舞弊、违规等行为且仍在不得报考期限内的。</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8</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聘用后即构成回避关系的人员。</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9</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不符合招聘岗位要求相关条件的。</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10</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任职（工作）或服役期间发生重大责任事件；曾因贪污、行贿受贿、泄露国家机密等原因受到过党纪、政纪处分或近三年在年度考核中曾被确定为不称职（不合格）的人员。</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11</w:t>
      </w:r>
      <w:r>
        <w:rPr>
          <w:rFonts w:hint="eastAsia" w:ascii="仿宋_GB2312" w:hAnsi="仿宋" w:eastAsia="仿宋_GB2312" w:cs="仿宋_GB2312"/>
          <w:kern w:val="0"/>
          <w:sz w:val="32"/>
          <w:szCs w:val="32"/>
        </w:rPr>
        <w:t>.人民法院认定为失信被执行人或经有关政府行政主管部门认定被列为失信联合惩戒人员。</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u w:val="none"/>
          <w14:textFill>
            <w14:solidFill>
              <w14:schemeClr w14:val="tx1"/>
            </w14:solidFill>
          </w14:textFill>
        </w:rPr>
        <w:t>2</w:t>
      </w:r>
      <w:r>
        <w:rPr>
          <w:rFonts w:hint="eastAsia" w:ascii="仿宋_GB2312" w:hAnsi="仿宋" w:eastAsia="仿宋_GB2312" w:cs="仿宋_GB2312"/>
          <w:color w:val="000000" w:themeColor="text1"/>
          <w:kern w:val="0"/>
          <w:sz w:val="32"/>
          <w:szCs w:val="32"/>
          <w:u w:val="none"/>
          <w14:textFill>
            <w14:solidFill>
              <w14:schemeClr w14:val="tx1"/>
            </w14:solidFill>
          </w14:textFill>
        </w:rPr>
        <w:t>015年以来</w:t>
      </w:r>
      <w:r>
        <w:rPr>
          <w:rFonts w:hint="eastAsia" w:ascii="仿宋_GB2312" w:hAnsi="仿宋" w:eastAsia="仿宋_GB2312" w:cs="仿宋_GB2312"/>
          <w:color w:val="000000" w:themeColor="text1"/>
          <w:kern w:val="0"/>
          <w:sz w:val="32"/>
          <w:szCs w:val="32"/>
          <w14:textFill>
            <w14:solidFill>
              <w14:schemeClr w14:val="tx1"/>
            </w14:solidFill>
          </w14:textFill>
        </w:rPr>
        <w:t>参加贵阳市公开招聘事业单位工作人员考试时，进入体检及以后环节，除不可抗力因素外，因考生本人原因放弃资格的。</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.有法律、法规等规定不得聘用为事业单位工作人员的。</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四、报名及资格审核</w:t>
      </w:r>
    </w:p>
    <w:p>
      <w:pPr>
        <w:numPr>
          <w:ilvl w:val="0"/>
          <w:numId w:val="2"/>
        </w:numPr>
        <w:adjustRightInd w:val="0"/>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报名</w:t>
      </w:r>
    </w:p>
    <w:p>
      <w:pPr>
        <w:adjustRightInd w:val="0"/>
        <w:snapToGrid w:val="0"/>
        <w:spacing w:line="360" w:lineRule="auto"/>
        <w:ind w:firstLine="64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本次公开招聘采取现场报名的方式进行，免收报名费。报名按以下程序进行：</w:t>
      </w:r>
    </w:p>
    <w:p>
      <w:pPr>
        <w:adjustRightInd w:val="0"/>
        <w:snapToGrid w:val="0"/>
        <w:spacing w:line="360" w:lineRule="auto"/>
        <w:ind w:firstLine="64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报名时间：</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19</w:t>
      </w:r>
      <w:r>
        <w:rPr>
          <w:rFonts w:hint="eastAsia" w:ascii="仿宋_GB2312" w:hAnsi="仿宋" w:eastAsia="仿宋_GB2312" w:cs="仿宋_GB2312"/>
          <w:kern w:val="0"/>
          <w:sz w:val="32"/>
          <w:szCs w:val="32"/>
        </w:rPr>
        <w:t>日（星期</w:t>
      </w:r>
      <w:r>
        <w:rPr>
          <w:rFonts w:hint="eastAsia" w:ascii="仿宋_GB2312" w:hAnsi="仿宋" w:eastAsia="仿宋_GB2312" w:cs="仿宋_GB2312"/>
          <w:kern w:val="0"/>
          <w:sz w:val="32"/>
          <w:szCs w:val="32"/>
          <w:lang w:eastAsia="zh-CN"/>
        </w:rPr>
        <w:t>一</w:t>
      </w:r>
      <w:r>
        <w:rPr>
          <w:rFonts w:hint="eastAsia" w:ascii="仿宋_GB2312" w:hAnsi="仿宋" w:eastAsia="仿宋_GB2312" w:cs="仿宋_GB2312"/>
          <w:kern w:val="0"/>
          <w:sz w:val="32"/>
          <w:szCs w:val="32"/>
        </w:rPr>
        <w:t>）至</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21</w:t>
      </w:r>
      <w:r>
        <w:rPr>
          <w:rFonts w:hint="eastAsia" w:ascii="仿宋_GB2312" w:hAnsi="仿宋" w:eastAsia="仿宋_GB2312" w:cs="仿宋_GB2312"/>
          <w:kern w:val="0"/>
          <w:sz w:val="32"/>
          <w:szCs w:val="32"/>
        </w:rPr>
        <w:t>日（星期</w:t>
      </w:r>
      <w:r>
        <w:rPr>
          <w:rFonts w:hint="eastAsia" w:ascii="仿宋_GB2312" w:hAnsi="仿宋" w:eastAsia="仿宋_GB2312" w:cs="仿宋_GB2312"/>
          <w:kern w:val="0"/>
          <w:sz w:val="32"/>
          <w:szCs w:val="32"/>
          <w:lang w:eastAsia="zh-CN"/>
        </w:rPr>
        <w:t>三</w:t>
      </w:r>
      <w:r>
        <w:rPr>
          <w:rFonts w:hint="eastAsia" w:ascii="仿宋_GB2312" w:hAnsi="仿宋" w:eastAsia="仿宋_GB2312" w:cs="仿宋_GB2312"/>
          <w:kern w:val="0"/>
          <w:sz w:val="32"/>
          <w:szCs w:val="32"/>
        </w:rPr>
        <w:t>）上午</w:t>
      </w:r>
      <w:r>
        <w:rPr>
          <w:rFonts w:ascii="仿宋_GB2312" w:hAnsi="仿宋" w:eastAsia="仿宋_GB2312" w:cs="仿宋_GB2312"/>
          <w:kern w:val="0"/>
          <w:sz w:val="32"/>
          <w:szCs w:val="32"/>
        </w:rPr>
        <w:t>9</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00-</w:t>
      </w:r>
      <w:r>
        <w:rPr>
          <w:rFonts w:hint="eastAsia" w:ascii="仿宋_GB2312" w:hAnsi="仿宋" w:eastAsia="仿宋_GB2312" w:cs="仿宋_GB2312"/>
          <w:kern w:val="0"/>
          <w:sz w:val="32"/>
          <w:szCs w:val="32"/>
        </w:rPr>
        <w:t>下午</w:t>
      </w:r>
      <w:r>
        <w:rPr>
          <w:rFonts w:ascii="仿宋_GB2312" w:hAnsi="仿宋" w:eastAsia="仿宋_GB2312" w:cs="仿宋_GB2312"/>
          <w:kern w:val="0"/>
          <w:sz w:val="32"/>
          <w:szCs w:val="32"/>
        </w:rPr>
        <w:t>17</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00</w:t>
      </w:r>
      <w:r>
        <w:rPr>
          <w:rFonts w:hint="eastAsia" w:ascii="仿宋_GB2312" w:hAnsi="仿宋" w:eastAsia="仿宋_GB2312" w:cs="仿宋_GB2312"/>
          <w:kern w:val="0"/>
          <w:sz w:val="32"/>
          <w:szCs w:val="32"/>
        </w:rPr>
        <w:t>。</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报名地点：贵阳日报传媒集团</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楼</w:t>
      </w:r>
      <w:r>
        <w:rPr>
          <w:rFonts w:hint="eastAsia" w:ascii="仿宋_GB2312" w:hAnsi="仿宋_GB2312" w:eastAsia="仿宋_GB2312" w:cs="仿宋_GB2312"/>
          <w:sz w:val="32"/>
          <w:szCs w:val="32"/>
        </w:rPr>
        <w:t>党群政工中心</w:t>
      </w:r>
      <w:r>
        <w:rPr>
          <w:rFonts w:hint="eastAsia" w:ascii="仿宋_GB2312" w:hAnsi="仿宋" w:eastAsia="仿宋_GB2312" w:cs="仿宋_GB2312"/>
          <w:kern w:val="0"/>
          <w:sz w:val="32"/>
          <w:szCs w:val="32"/>
        </w:rPr>
        <w:t>（贵阳市中山东路</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号报业大厦）。</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报名要求：符合报名资格条件人员只能报考</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个岗位，报考人员需现场提供相关资料参加资格</w:t>
      </w:r>
      <w:r>
        <w:rPr>
          <w:rFonts w:hint="eastAsia" w:ascii="仿宋_GB2312" w:hAnsi="仿宋" w:eastAsia="仿宋_GB2312" w:cs="仿宋_GB2312"/>
          <w:kern w:val="0"/>
          <w:sz w:val="32"/>
          <w:szCs w:val="32"/>
          <w:lang w:val="en-US" w:eastAsia="zh-CN"/>
        </w:rPr>
        <w:t>审核</w:t>
      </w:r>
      <w:r>
        <w:rPr>
          <w:rFonts w:hint="eastAsia" w:ascii="仿宋_GB2312" w:hAnsi="仿宋" w:eastAsia="仿宋_GB2312" w:cs="仿宋_GB2312"/>
          <w:kern w:val="0"/>
          <w:sz w:val="32"/>
          <w:szCs w:val="32"/>
        </w:rPr>
        <w:t>。经资格</w:t>
      </w:r>
      <w:r>
        <w:rPr>
          <w:rFonts w:hint="eastAsia" w:ascii="仿宋_GB2312" w:hAnsi="仿宋" w:eastAsia="仿宋_GB2312" w:cs="仿宋_GB2312"/>
          <w:kern w:val="0"/>
          <w:sz w:val="32"/>
          <w:szCs w:val="32"/>
          <w:lang w:val="en-US" w:eastAsia="zh-CN"/>
        </w:rPr>
        <w:t>审核</w:t>
      </w:r>
      <w:r>
        <w:rPr>
          <w:rFonts w:hint="eastAsia" w:ascii="仿宋_GB2312" w:hAnsi="仿宋" w:eastAsia="仿宋_GB2312" w:cs="仿宋_GB2312"/>
          <w:kern w:val="0"/>
          <w:sz w:val="32"/>
          <w:szCs w:val="32"/>
        </w:rPr>
        <w:t>合格人员准予参加考试。</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 xml:space="preserve">4. </w:t>
      </w:r>
      <w:r>
        <w:rPr>
          <w:rFonts w:hint="eastAsia" w:ascii="仿宋_GB2312" w:hAnsi="仿宋" w:eastAsia="仿宋_GB2312" w:cs="仿宋_GB2312"/>
          <w:kern w:val="0"/>
          <w:sz w:val="32"/>
          <w:szCs w:val="32"/>
        </w:rPr>
        <w:t>报名结束后，报名人数与岗位计划招聘人数达不到</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比例的岗位，其招聘计划数予以减少或取消。招聘计划数取消的，报考该岗位考生可改报其他符合条件的岗位。对减少、取消招聘岗位计划数的情况，在贵阳网进行公布。</w:t>
      </w:r>
    </w:p>
    <w:p>
      <w:pPr>
        <w:adjustRightInd w:val="0"/>
        <w:snapToGrid w:val="0"/>
        <w:spacing w:line="360" w:lineRule="auto"/>
        <w:ind w:firstLine="640" w:firstLineChars="200"/>
        <w:jc w:val="left"/>
        <w:rPr>
          <w:rFonts w:ascii="仿宋_GB2312" w:hAnsi="Perpetua" w:eastAsia="仿宋_GB2312" w:cs="仿宋_GB2312"/>
          <w:b/>
          <w:bCs/>
          <w:color w:val="000000"/>
          <w:kern w:val="0"/>
          <w:sz w:val="32"/>
          <w:szCs w:val="32"/>
          <w:shd w:val="clear" w:color="auto" w:fill="FFFFFF"/>
        </w:rPr>
      </w:pPr>
      <w:r>
        <w:rPr>
          <w:rFonts w:ascii="仿宋_GB2312" w:hAnsi="仿宋" w:eastAsia="仿宋_GB2312" w:cs="仿宋_GB2312"/>
          <w:kern w:val="0"/>
          <w:sz w:val="32"/>
          <w:szCs w:val="32"/>
        </w:rPr>
        <w:t xml:space="preserve">5. </w:t>
      </w:r>
      <w:r>
        <w:rPr>
          <w:rFonts w:hint="eastAsia" w:ascii="仿宋_GB2312" w:hAnsi="仿宋" w:eastAsia="仿宋_GB2312" w:cs="仿宋_GB2312"/>
          <w:kern w:val="0"/>
          <w:sz w:val="32"/>
          <w:szCs w:val="32"/>
        </w:rPr>
        <w:t>笔试准考证发放时间为</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27</w:t>
      </w:r>
      <w:r>
        <w:rPr>
          <w:rFonts w:hint="eastAsia" w:ascii="仿宋_GB2312" w:hAnsi="仿宋" w:eastAsia="仿宋_GB2312" w:cs="仿宋_GB2312"/>
          <w:kern w:val="0"/>
          <w:sz w:val="32"/>
          <w:szCs w:val="32"/>
        </w:rPr>
        <w:t>日（星期</w:t>
      </w:r>
      <w:r>
        <w:rPr>
          <w:rFonts w:hint="eastAsia" w:ascii="仿宋_GB2312" w:hAnsi="仿宋" w:eastAsia="仿宋_GB2312" w:cs="仿宋_GB2312"/>
          <w:kern w:val="0"/>
          <w:sz w:val="32"/>
          <w:szCs w:val="32"/>
          <w:lang w:eastAsia="zh-CN"/>
        </w:rPr>
        <w:t>二</w:t>
      </w:r>
      <w:r>
        <w:rPr>
          <w:rFonts w:hint="eastAsia" w:ascii="仿宋_GB2312" w:hAnsi="仿宋" w:eastAsia="仿宋_GB2312" w:cs="仿宋_GB2312"/>
          <w:kern w:val="0"/>
          <w:sz w:val="32"/>
          <w:szCs w:val="32"/>
        </w:rPr>
        <w:t>）上午</w:t>
      </w:r>
      <w:r>
        <w:rPr>
          <w:rFonts w:ascii="仿宋_GB2312" w:hAnsi="仿宋" w:eastAsia="仿宋_GB2312" w:cs="仿宋_GB2312"/>
          <w:kern w:val="0"/>
          <w:sz w:val="32"/>
          <w:szCs w:val="32"/>
        </w:rPr>
        <w:t>9</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00-</w:t>
      </w:r>
      <w:r>
        <w:rPr>
          <w:rFonts w:hint="eastAsia" w:ascii="仿宋_GB2312" w:hAnsi="仿宋" w:eastAsia="仿宋_GB2312" w:cs="仿宋_GB2312"/>
          <w:kern w:val="0"/>
          <w:sz w:val="32"/>
          <w:szCs w:val="32"/>
        </w:rPr>
        <w:t>下午</w:t>
      </w:r>
      <w:r>
        <w:rPr>
          <w:rFonts w:ascii="仿宋_GB2312" w:hAnsi="仿宋" w:eastAsia="仿宋_GB2312" w:cs="仿宋_GB2312"/>
          <w:kern w:val="0"/>
          <w:sz w:val="32"/>
          <w:szCs w:val="32"/>
        </w:rPr>
        <w:t>17</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00</w:t>
      </w:r>
      <w:r>
        <w:rPr>
          <w:rFonts w:hint="eastAsia" w:ascii="仿宋_GB2312" w:hAnsi="仿宋" w:eastAsia="仿宋_GB2312" w:cs="仿宋_GB2312"/>
          <w:kern w:val="0"/>
          <w:sz w:val="32"/>
          <w:szCs w:val="32"/>
        </w:rPr>
        <w:t>。发放地点在贵阳日报传媒集团</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楼</w:t>
      </w:r>
      <w:r>
        <w:rPr>
          <w:rFonts w:hint="eastAsia" w:ascii="仿宋_GB2312" w:hAnsi="仿宋_GB2312" w:eastAsia="仿宋_GB2312" w:cs="仿宋_GB2312"/>
          <w:sz w:val="32"/>
          <w:szCs w:val="32"/>
        </w:rPr>
        <w:t>党群政工中心</w:t>
      </w:r>
      <w:r>
        <w:rPr>
          <w:rFonts w:hint="eastAsia" w:ascii="仿宋_GB2312" w:hAnsi="仿宋" w:eastAsia="仿宋_GB2312" w:cs="仿宋_GB2312"/>
          <w:kern w:val="0"/>
          <w:sz w:val="32"/>
          <w:szCs w:val="32"/>
        </w:rPr>
        <w:t>（贵阳市中山东路</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号报业大厦）。</w:t>
      </w:r>
      <w:r>
        <w:rPr>
          <w:rFonts w:hint="eastAsia" w:ascii="仿宋_GB2312" w:hAnsi="仿宋" w:eastAsia="仿宋_GB2312" w:cs="仿宋_GB2312"/>
          <w:b/>
          <w:bCs/>
          <w:kern w:val="0"/>
          <w:sz w:val="32"/>
          <w:szCs w:val="32"/>
        </w:rPr>
        <w:t>《笔试准考证》是考生参加笔试、</w:t>
      </w:r>
      <w:r>
        <w:rPr>
          <w:rFonts w:hint="eastAsia" w:ascii="仿宋" w:hAnsi="仿宋" w:eastAsia="仿宋" w:cs="仿宋"/>
          <w:b/>
          <w:bCs/>
          <w:kern w:val="0"/>
          <w:sz w:val="32"/>
          <w:szCs w:val="32"/>
          <w:lang w:eastAsia="zh-CN"/>
        </w:rPr>
        <w:t>专业实操测试、</w:t>
      </w:r>
      <w:r>
        <w:rPr>
          <w:rFonts w:hint="eastAsia" w:ascii="仿宋_GB2312" w:hAnsi="仿宋" w:eastAsia="仿宋_GB2312" w:cs="仿宋_GB2312"/>
          <w:b/>
          <w:bCs/>
          <w:kern w:val="0"/>
          <w:sz w:val="32"/>
          <w:szCs w:val="32"/>
        </w:rPr>
        <w:t>面试、体检、考</w:t>
      </w:r>
      <w:r>
        <w:rPr>
          <w:rFonts w:hint="eastAsia" w:ascii="仿宋_GB2312" w:hAnsi="Perpetua" w:eastAsia="仿宋_GB2312" w:cs="仿宋_GB2312"/>
          <w:b/>
          <w:bCs/>
          <w:color w:val="000000"/>
          <w:kern w:val="0"/>
          <w:sz w:val="32"/>
          <w:szCs w:val="32"/>
          <w:shd w:val="clear" w:color="auto" w:fill="FFFFFF"/>
        </w:rPr>
        <w:t>核等招聘环节的重要凭证，遗失不补，请考生务必妥善保管。</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（二）资格审核</w:t>
      </w:r>
    </w:p>
    <w:p>
      <w:pPr>
        <w:widowControl/>
        <w:shd w:val="clear" w:color="auto" w:fill="FFFFFF"/>
        <w:spacing w:line="378" w:lineRule="atLeast"/>
        <w:ind w:firstLine="620"/>
        <w:rPr>
          <w:rFonts w:ascii="仿宋_GB2312" w:hAnsi="Perpetua" w:eastAsia="仿宋_GB2312" w:cs="Times New Roman"/>
          <w:color w:val="000000"/>
          <w:sz w:val="32"/>
          <w:szCs w:val="32"/>
        </w:rPr>
      </w:pPr>
      <w:r>
        <w:rPr>
          <w:rFonts w:hint="eastAsia" w:ascii="仿宋_GB2312" w:hAnsi="Perpetua" w:eastAsia="仿宋_GB2312" w:cs="仿宋_GB2312"/>
          <w:color w:val="000000"/>
          <w:kern w:val="0"/>
          <w:sz w:val="32"/>
          <w:szCs w:val="32"/>
          <w:shd w:val="clear" w:color="auto" w:fill="FFFFFF"/>
        </w:rPr>
        <w:t>1.资格审核由</w:t>
      </w:r>
      <w:r>
        <w:rPr>
          <w:rFonts w:hint="eastAsia" w:ascii="仿宋_GB2312" w:hAnsi="Perpetua" w:eastAsia="仿宋_GB2312" w:cs="仿宋_GB2312"/>
          <w:color w:val="000000"/>
          <w:kern w:val="0"/>
          <w:sz w:val="32"/>
          <w:szCs w:val="32"/>
          <w:shd w:val="clear" w:color="auto" w:fill="FFFFFF"/>
          <w:lang w:eastAsia="zh-CN"/>
        </w:rPr>
        <w:t>集团公</w:t>
      </w:r>
      <w:r>
        <w:rPr>
          <w:rFonts w:hint="eastAsia" w:ascii="仿宋_GB2312" w:hAnsi="仿宋" w:eastAsia="仿宋_GB2312" w:cs="仿宋_GB2312"/>
          <w:kern w:val="0"/>
          <w:sz w:val="32"/>
          <w:szCs w:val="32"/>
        </w:rPr>
        <w:t>开招聘领导小组办公室</w:t>
      </w:r>
      <w:r>
        <w:rPr>
          <w:rFonts w:hint="eastAsia" w:ascii="仿宋_GB2312" w:hAnsi="Perpetua" w:eastAsia="仿宋_GB2312" w:cs="仿宋_GB2312"/>
          <w:color w:val="000000"/>
          <w:kern w:val="0"/>
          <w:sz w:val="32"/>
          <w:szCs w:val="32"/>
          <w:shd w:val="clear" w:color="auto" w:fill="FFFFFF"/>
        </w:rPr>
        <w:t>统一负责。负责资格</w:t>
      </w:r>
      <w:r>
        <w:rPr>
          <w:rFonts w:hint="eastAsia" w:ascii="仿宋_GB2312" w:hAnsi="Perpetua" w:eastAsia="仿宋_GB2312" w:cs="仿宋_GB2312"/>
          <w:color w:val="000000"/>
          <w:kern w:val="0"/>
          <w:sz w:val="32"/>
          <w:szCs w:val="32"/>
          <w:shd w:val="clear" w:color="auto" w:fill="FFFFFF"/>
          <w:lang w:val="en-US" w:eastAsia="zh-CN"/>
        </w:rPr>
        <w:t>审核</w:t>
      </w:r>
      <w:r>
        <w:rPr>
          <w:rFonts w:hint="eastAsia" w:ascii="仿宋_GB2312" w:hAnsi="Perpetua" w:eastAsia="仿宋_GB2312" w:cs="仿宋_GB2312"/>
          <w:color w:val="000000"/>
          <w:kern w:val="0"/>
          <w:sz w:val="32"/>
          <w:szCs w:val="32"/>
          <w:shd w:val="clear" w:color="auto" w:fill="FFFFFF"/>
        </w:rPr>
        <w:t>的工作人员根据《招聘简章》和考生填写的《报名信息表》及提供的相关资料，对考生是否符合报考岗位所需的资格条件进行审核。</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ascii="仿宋_GB2312" w:hAnsi="Perpetua" w:eastAsia="仿宋_GB2312" w:cs="仿宋_GB2312"/>
          <w:color w:val="000000"/>
          <w:kern w:val="0"/>
          <w:sz w:val="32"/>
          <w:szCs w:val="32"/>
          <w:shd w:val="clear" w:color="auto" w:fill="FFFFFF"/>
        </w:rPr>
        <w:t>2.</w:t>
      </w:r>
      <w:r>
        <w:rPr>
          <w:rFonts w:hint="eastAsia" w:ascii="仿宋_GB2312" w:hAnsi="Perpetua" w:eastAsia="仿宋_GB2312" w:cs="仿宋_GB2312"/>
          <w:color w:val="000000"/>
          <w:kern w:val="0"/>
          <w:sz w:val="32"/>
          <w:szCs w:val="32"/>
          <w:shd w:val="clear" w:color="auto" w:fill="FFFFFF"/>
        </w:rPr>
        <w:t>考生资格审核提交资料：考生须在报名现场提交毕业证书、有效的二代《居民身份证》、报考岗位所需的其他条件的资格证、工作经历证明等原件及复印件，近期同底正面免冠</w:t>
      </w:r>
      <w:r>
        <w:rPr>
          <w:rFonts w:ascii="仿宋_GB2312" w:hAnsi="Perpetua" w:eastAsia="仿宋_GB2312" w:cs="仿宋_GB2312"/>
          <w:color w:val="000000"/>
          <w:kern w:val="0"/>
          <w:sz w:val="32"/>
          <w:szCs w:val="32"/>
          <w:shd w:val="clear" w:color="auto" w:fill="FFFFFF"/>
        </w:rPr>
        <w:t>1</w:t>
      </w:r>
      <w:r>
        <w:rPr>
          <w:rFonts w:hint="eastAsia" w:ascii="仿宋_GB2312" w:hAnsi="Perpetua" w:eastAsia="仿宋_GB2312" w:cs="仿宋_GB2312"/>
          <w:color w:val="000000"/>
          <w:kern w:val="0"/>
          <w:sz w:val="32"/>
          <w:szCs w:val="32"/>
          <w:shd w:val="clear" w:color="auto" w:fill="FFFFFF"/>
        </w:rPr>
        <w:t>寸彩色证件照片</w:t>
      </w:r>
      <w:r>
        <w:rPr>
          <w:rFonts w:ascii="仿宋_GB2312" w:hAnsi="Perpetua" w:eastAsia="仿宋_GB2312" w:cs="仿宋_GB2312"/>
          <w:color w:val="000000"/>
          <w:kern w:val="0"/>
          <w:sz w:val="32"/>
          <w:szCs w:val="32"/>
          <w:shd w:val="clear" w:color="auto" w:fill="FFFFFF"/>
        </w:rPr>
        <w:t>4</w:t>
      </w:r>
      <w:r>
        <w:rPr>
          <w:rFonts w:hint="eastAsia" w:ascii="仿宋_GB2312" w:hAnsi="Perpetua" w:eastAsia="仿宋_GB2312" w:cs="仿宋_GB2312"/>
          <w:color w:val="000000"/>
          <w:kern w:val="0"/>
          <w:sz w:val="32"/>
          <w:szCs w:val="32"/>
          <w:shd w:val="clear" w:color="auto" w:fill="FFFFFF"/>
        </w:rPr>
        <w:t>张。此外，在职人员还须提交所在单位同意报考的证明；县级及以下机关、事业单位在职人员还须提交组织、人事部门同意报考的证明；留学回国人员须提交教育部留学人员服务中心境外学历学位认证的相关证明材料。</w:t>
      </w:r>
    </w:p>
    <w:p>
      <w:pPr>
        <w:widowControl/>
        <w:shd w:val="clear" w:color="auto" w:fill="FFFFFF"/>
        <w:spacing w:line="378" w:lineRule="atLeast"/>
        <w:ind w:firstLine="620"/>
        <w:rPr>
          <w:rFonts w:ascii="仿宋_GB2312" w:hAnsi="Perpetua" w:eastAsia="仿宋_GB2312" w:cs="仿宋_GB2312"/>
          <w:b/>
          <w:bCs/>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3.资格审核贯穿公开招聘工作全过程。</w:t>
      </w:r>
      <w:r>
        <w:rPr>
          <w:rFonts w:hint="eastAsia" w:ascii="仿宋_GB2312" w:hAnsi="Perpetua" w:eastAsia="仿宋_GB2312" w:cs="仿宋_GB2312"/>
          <w:b/>
          <w:bCs/>
          <w:color w:val="000000"/>
          <w:kern w:val="0"/>
          <w:sz w:val="32"/>
          <w:szCs w:val="32"/>
          <w:shd w:val="clear" w:color="auto" w:fill="FFFFFF"/>
        </w:rPr>
        <w:t>报考人员应按照公布的招聘岗位、报考资格条件及要求报名。报考人员本人的学历、专业及其他条件应与招聘条件要求相符，不符者请勿报名，否则有权拒绝报名。</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b/>
          <w:bCs/>
          <w:color w:val="000000"/>
          <w:kern w:val="0"/>
          <w:sz w:val="32"/>
          <w:szCs w:val="32"/>
          <w:shd w:val="clear" w:color="auto" w:fill="FFFFFF"/>
        </w:rPr>
        <w:t>报考人员须仔细阅读《报名信息表》，如实填写、提交本人的有关信息和材料。报考人员提供虚假报考信息、材料的，任何阶段一经查实，即取消进入下一招聘环节的资格，责任由报考人员自负。</w:t>
      </w:r>
    </w:p>
    <w:p>
      <w:pPr>
        <w:widowControl/>
        <w:shd w:val="clear" w:color="auto" w:fill="FFFFFF"/>
        <w:spacing w:line="378" w:lineRule="atLeas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五、笔试及合格分数线</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1.笔试以闭卷形式进行，笔试科目为《综合基础知识和专业知识》。所有考生均须参加笔试，满分</w:t>
      </w:r>
      <w:r>
        <w:rPr>
          <w:rFonts w:hint="eastAsia" w:ascii="仿宋_GB2312" w:hAnsi="Perpetua" w:eastAsia="仿宋_GB2312" w:cs="仿宋_GB2312"/>
          <w:color w:val="000000"/>
          <w:kern w:val="0"/>
          <w:sz w:val="32"/>
          <w:szCs w:val="32"/>
          <w:shd w:val="clear" w:color="auto" w:fill="FFFFFF"/>
          <w:lang w:eastAsia="zh-CN"/>
        </w:rPr>
        <w:t>为</w:t>
      </w:r>
      <w:r>
        <w:rPr>
          <w:rFonts w:hint="eastAsia" w:ascii="仿宋_GB2312" w:hAnsi="Perpetua" w:eastAsia="仿宋_GB2312" w:cs="仿宋_GB2312"/>
          <w:color w:val="000000"/>
          <w:kern w:val="0"/>
          <w:sz w:val="32"/>
          <w:szCs w:val="32"/>
          <w:shd w:val="clear" w:color="auto" w:fill="FFFFFF"/>
        </w:rPr>
        <w:t>100分。</w:t>
      </w:r>
    </w:p>
    <w:p>
      <w:pPr>
        <w:adjustRightInd w:val="0"/>
        <w:snapToGrid w:val="0"/>
        <w:spacing w:line="360" w:lineRule="auto"/>
        <w:ind w:firstLine="640" w:firstLineChars="200"/>
        <w:jc w:val="left"/>
        <w:rPr>
          <w:rFonts w:hint="eastAsia" w:ascii="仿宋_GB2312" w:hAnsi="仿宋" w:eastAsia="仿宋" w:cs="Times New Roman"/>
          <w:kern w:val="0"/>
          <w:sz w:val="32"/>
          <w:szCs w:val="32"/>
          <w:lang w:eastAsia="zh-CN"/>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笔试时间：</w:t>
      </w:r>
      <w:r>
        <w:rPr>
          <w:rFonts w:hint="eastAsia" w:ascii="仿宋_GB2312" w:hAnsi="仿宋" w:eastAsia="仿宋_GB2312" w:cs="仿宋_GB2312"/>
          <w:kern w:val="0"/>
          <w:sz w:val="32"/>
          <w:szCs w:val="32"/>
          <w:lang w:val="en-US" w:eastAsia="zh-CN"/>
        </w:rPr>
        <w:t>2020</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10</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lang w:val="en-US" w:eastAsia="zh-CN"/>
        </w:rPr>
        <w:t>31</w:t>
      </w:r>
      <w:r>
        <w:rPr>
          <w:rFonts w:hint="eastAsia" w:ascii="仿宋_GB2312" w:hAnsi="仿宋" w:eastAsia="仿宋_GB2312" w:cs="仿宋_GB2312"/>
          <w:kern w:val="0"/>
          <w:sz w:val="32"/>
          <w:szCs w:val="32"/>
        </w:rPr>
        <w:t>日（星期</w:t>
      </w:r>
      <w:r>
        <w:rPr>
          <w:rFonts w:hint="eastAsia" w:ascii="仿宋_GB2312" w:hAnsi="仿宋" w:eastAsia="仿宋_GB2312" w:cs="仿宋_GB2312"/>
          <w:kern w:val="0"/>
          <w:sz w:val="32"/>
          <w:szCs w:val="32"/>
          <w:lang w:eastAsia="zh-CN"/>
        </w:rPr>
        <w:t>六</w:t>
      </w:r>
      <w:r>
        <w:rPr>
          <w:rFonts w:hint="eastAsia" w:ascii="仿宋_GB2312" w:hAnsi="仿宋" w:eastAsia="仿宋_GB2312" w:cs="仿宋_GB2312"/>
          <w:kern w:val="0"/>
          <w:sz w:val="32"/>
          <w:szCs w:val="32"/>
        </w:rPr>
        <w:t>）上午</w:t>
      </w:r>
      <w:r>
        <w:rPr>
          <w:rFonts w:ascii="仿宋_GB2312" w:hAnsi="仿宋" w:eastAsia="仿宋_GB2312" w:cs="仿宋_GB2312"/>
          <w:kern w:val="0"/>
          <w:sz w:val="32"/>
          <w:szCs w:val="32"/>
        </w:rPr>
        <w:t>9</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00</w:t>
      </w:r>
      <w:r>
        <w:rPr>
          <w:rFonts w:hint="eastAsia" w:ascii="仿宋_GB2312" w:hAnsi="仿宋" w:eastAsia="仿宋_GB2312" w:cs="仿宋_GB2312"/>
          <w:kern w:val="0"/>
          <w:sz w:val="32"/>
          <w:szCs w:val="32"/>
        </w:rPr>
        <w:t>至</w:t>
      </w:r>
      <w:r>
        <w:rPr>
          <w:rFonts w:ascii="仿宋_GB2312" w:hAnsi="仿宋" w:eastAsia="仿宋_GB2312" w:cs="仿宋_GB2312"/>
          <w:kern w:val="0"/>
          <w:sz w:val="32"/>
          <w:szCs w:val="32"/>
        </w:rPr>
        <w:t>11</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3</w:t>
      </w:r>
      <w:r>
        <w:rPr>
          <w:rFonts w:ascii="仿宋_GB2312" w:hAnsi="仿宋" w:eastAsia="仿宋_GB2312" w:cs="仿宋_GB2312"/>
          <w:kern w:val="0"/>
          <w:sz w:val="32"/>
          <w:szCs w:val="32"/>
        </w:rPr>
        <w:t>0</w:t>
      </w:r>
      <w:r>
        <w:rPr>
          <w:rFonts w:hint="eastAsia" w:ascii="仿宋_GB2312" w:hAnsi="仿宋" w:eastAsia="仿宋_GB2312" w:cs="仿宋_GB2312"/>
          <w:kern w:val="0"/>
          <w:sz w:val="32"/>
          <w:szCs w:val="32"/>
          <w:lang w:eastAsia="zh-CN"/>
        </w:rPr>
        <w:t>，</w:t>
      </w:r>
      <w:r>
        <w:rPr>
          <w:rFonts w:hint="eastAsia" w:ascii="仿宋" w:hAnsi="仿宋" w:eastAsia="仿宋"/>
          <w:color w:val="000000"/>
          <w:kern w:val="0"/>
          <w:sz w:val="32"/>
          <w:szCs w:val="32"/>
        </w:rPr>
        <w:t>考试时限为150分钟</w:t>
      </w:r>
      <w:r>
        <w:rPr>
          <w:rFonts w:hint="eastAsia" w:ascii="仿宋" w:hAnsi="仿宋" w:eastAsia="仿宋"/>
          <w:color w:val="000000"/>
          <w:kern w:val="0"/>
          <w:sz w:val="32"/>
          <w:szCs w:val="32"/>
          <w:lang w:eastAsia="zh-CN"/>
        </w:rPr>
        <w:t>。</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笔试地点：详见《笔试准考证》。</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考生须同时持有效二代《居民身份证》（其他身份证明不予认可）和《笔试准考证》方能进入考场参加笔试。</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笔试成绩将在贵阳网上公布，供考生查询，请考生密切关注。</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考试结束后，由公开招聘领导小组依据《综合基础知识和专业知识》成绩，确定“最低合格分数线”（即考生可进入下一招聘环节的最低分数线）。</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lang w:eastAsia="zh-CN"/>
        </w:rPr>
        <w:t>报考</w:t>
      </w:r>
      <w:r>
        <w:rPr>
          <w:rFonts w:hint="eastAsia" w:ascii="仿宋_GB2312" w:hAnsi="仿宋" w:eastAsia="仿宋_GB2312" w:cs="仿宋_GB2312"/>
          <w:kern w:val="0"/>
          <w:sz w:val="32"/>
          <w:szCs w:val="32"/>
          <w:lang w:val="en-US" w:eastAsia="zh-CN"/>
        </w:rPr>
        <w:t>01、02岗位的考生，</w:t>
      </w:r>
      <w:r>
        <w:rPr>
          <w:rFonts w:hint="eastAsia" w:ascii="仿宋_GB2312" w:hAnsi="仿宋" w:eastAsia="仿宋_GB2312" w:cs="仿宋_GB2312"/>
          <w:kern w:val="0"/>
          <w:sz w:val="32"/>
          <w:szCs w:val="32"/>
        </w:rPr>
        <w:t>依据笔试成绩由高到低的顺序，按岗位招聘计划数3：1比例进入面试环节</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进入面试人数与岗位计划招聘人数达不到</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比例的岗位，不再减少岗位招聘计划。</w:t>
      </w:r>
    </w:p>
    <w:p>
      <w:pPr>
        <w:adjustRightInd w:val="0"/>
        <w:snapToGrid w:val="0"/>
        <w:spacing w:line="360" w:lineRule="auto"/>
        <w:ind w:firstLine="640" w:firstLineChars="200"/>
        <w:jc w:val="left"/>
        <w:rPr>
          <w:rFonts w:hint="default"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7.</w:t>
      </w:r>
      <w:r>
        <w:rPr>
          <w:rFonts w:hint="eastAsia" w:ascii="仿宋" w:hAnsi="仿宋" w:eastAsia="仿宋"/>
          <w:color w:val="000000" w:themeColor="text1"/>
          <w:kern w:val="0"/>
          <w:sz w:val="32"/>
          <w:szCs w:val="32"/>
          <w:u w:val="none"/>
          <w14:textFill>
            <w14:solidFill>
              <w14:schemeClr w14:val="tx1"/>
            </w14:solidFill>
          </w14:textFill>
        </w:rPr>
        <w:t>报考</w:t>
      </w:r>
      <w:r>
        <w:rPr>
          <w:rFonts w:hint="eastAsia" w:ascii="仿宋" w:hAnsi="仿宋" w:eastAsia="仿宋"/>
          <w:color w:val="000000" w:themeColor="text1"/>
          <w:kern w:val="0"/>
          <w:sz w:val="32"/>
          <w:szCs w:val="32"/>
          <w:u w:val="none"/>
          <w:lang w:val="en-US" w:eastAsia="zh-CN"/>
          <w14:textFill>
            <w14:solidFill>
              <w14:schemeClr w14:val="tx1"/>
            </w14:solidFill>
          </w14:textFill>
        </w:rPr>
        <w:t>03</w:t>
      </w:r>
      <w:r>
        <w:rPr>
          <w:rFonts w:hint="eastAsia" w:ascii="仿宋" w:hAnsi="仿宋" w:eastAsia="仿宋"/>
          <w:color w:val="000000" w:themeColor="text1"/>
          <w:sz w:val="32"/>
          <w:szCs w:val="32"/>
          <w:u w:val="none"/>
          <w14:textFill>
            <w14:solidFill>
              <w14:schemeClr w14:val="tx1"/>
            </w14:solidFill>
          </w14:textFill>
        </w:rPr>
        <w:t>岗位</w:t>
      </w:r>
      <w:r>
        <w:rPr>
          <w:rFonts w:hint="eastAsia" w:ascii="仿宋" w:hAnsi="仿宋" w:eastAsia="仿宋"/>
          <w:color w:val="000000" w:themeColor="text1"/>
          <w:kern w:val="0"/>
          <w:sz w:val="32"/>
          <w:szCs w:val="32"/>
          <w:u w:val="none"/>
          <w14:textFill>
            <w14:solidFill>
              <w14:schemeClr w14:val="tx1"/>
            </w14:solidFill>
          </w14:textFill>
        </w:rPr>
        <w:t>的</w:t>
      </w:r>
      <w:r>
        <w:rPr>
          <w:rFonts w:hint="eastAsia" w:ascii="仿宋" w:hAnsi="仿宋" w:eastAsia="仿宋"/>
          <w:color w:val="000000" w:themeColor="text1"/>
          <w:sz w:val="32"/>
          <w:szCs w:val="32"/>
          <w:u w:val="none"/>
          <w14:textFill>
            <w14:solidFill>
              <w14:schemeClr w14:val="tx1"/>
            </w14:solidFill>
          </w14:textFill>
        </w:rPr>
        <w:t>考生</w:t>
      </w:r>
      <w:r>
        <w:rPr>
          <w:rFonts w:hint="eastAsia" w:ascii="仿宋" w:hAnsi="仿宋" w:eastAsia="仿宋"/>
          <w:color w:val="000000" w:themeColor="text1"/>
          <w:kern w:val="0"/>
          <w:sz w:val="32"/>
          <w:szCs w:val="32"/>
          <w:u w:val="none"/>
          <w14:textFill>
            <w14:solidFill>
              <w14:schemeClr w14:val="tx1"/>
            </w14:solidFill>
          </w14:textFill>
        </w:rPr>
        <w:t>，</w:t>
      </w:r>
      <w:r>
        <w:rPr>
          <w:rFonts w:hint="eastAsia" w:ascii="仿宋_GB2312" w:hAnsi="仿宋" w:eastAsia="仿宋_GB2312" w:cs="仿宋_GB2312"/>
          <w:color w:val="000000" w:themeColor="text1"/>
          <w:kern w:val="0"/>
          <w:sz w:val="32"/>
          <w:szCs w:val="32"/>
          <w:u w:val="none"/>
          <w14:textFill>
            <w14:solidFill>
              <w14:schemeClr w14:val="tx1"/>
            </w14:solidFill>
          </w14:textFill>
        </w:rPr>
        <w:t>依据笔试成绩由高到低的顺序，</w:t>
      </w:r>
      <w:r>
        <w:rPr>
          <w:rFonts w:hint="eastAsia" w:ascii="仿宋" w:hAnsi="仿宋" w:eastAsia="仿宋"/>
          <w:color w:val="000000" w:themeColor="text1"/>
          <w:kern w:val="0"/>
          <w:sz w:val="32"/>
          <w:szCs w:val="32"/>
          <w:u w:val="none"/>
          <w14:textFill>
            <w14:solidFill>
              <w14:schemeClr w14:val="tx1"/>
            </w14:solidFill>
          </w14:textFill>
        </w:rPr>
        <w:t>按照与岗位招聘计划数之比</w:t>
      </w:r>
      <w:r>
        <w:rPr>
          <w:rFonts w:hint="eastAsia" w:ascii="仿宋" w:hAnsi="仿宋" w:eastAsia="仿宋"/>
          <w:color w:val="000000" w:themeColor="text1"/>
          <w:kern w:val="0"/>
          <w:sz w:val="32"/>
          <w:szCs w:val="32"/>
          <w:u w:val="none"/>
          <w:lang w:val="en-US" w:eastAsia="zh-CN"/>
          <w14:textFill>
            <w14:solidFill>
              <w14:schemeClr w14:val="tx1"/>
            </w14:solidFill>
          </w14:textFill>
        </w:rPr>
        <w:t>10</w:t>
      </w:r>
      <w:r>
        <w:rPr>
          <w:rFonts w:hint="eastAsia" w:ascii="仿宋" w:hAnsi="仿宋" w:eastAsia="仿宋" w:cs="宋体"/>
          <w:color w:val="000000" w:themeColor="text1"/>
          <w:kern w:val="0"/>
          <w:sz w:val="32"/>
          <w:szCs w:val="32"/>
          <w:u w:val="none"/>
          <w14:textFill>
            <w14:solidFill>
              <w14:schemeClr w14:val="tx1"/>
            </w14:solidFill>
          </w14:textFill>
        </w:rPr>
        <w:t>︰</w:t>
      </w:r>
      <w:r>
        <w:rPr>
          <w:rFonts w:hint="eastAsia" w:ascii="仿宋" w:hAnsi="仿宋" w:eastAsia="仿宋"/>
          <w:color w:val="000000" w:themeColor="text1"/>
          <w:kern w:val="0"/>
          <w:sz w:val="32"/>
          <w:szCs w:val="32"/>
          <w:u w:val="none"/>
          <w14:textFill>
            <w14:solidFill>
              <w14:schemeClr w14:val="tx1"/>
            </w14:solidFill>
          </w14:textFill>
        </w:rPr>
        <w:t>1的比例，从高分到低分依次确定参加</w:t>
      </w: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w:t>
      </w:r>
      <w:r>
        <w:rPr>
          <w:rFonts w:hint="eastAsia" w:ascii="仿宋_GB2312" w:hAnsi="仿宋" w:eastAsia="仿宋_GB2312" w:cs="仿宋_GB2312"/>
          <w:color w:val="000000" w:themeColor="text1"/>
          <w:kern w:val="0"/>
          <w:sz w:val="32"/>
          <w:szCs w:val="32"/>
          <w:u w:val="none"/>
          <w14:textFill>
            <w14:solidFill>
              <w14:schemeClr w14:val="tx1"/>
            </w14:solidFill>
          </w14:textFill>
        </w:rPr>
        <w:t>依据笔试</w:t>
      </w:r>
      <w:r>
        <w:rPr>
          <w:rFonts w:hint="eastAsia" w:ascii="仿宋_GB2312" w:hAnsi="仿宋" w:eastAsia="仿宋_GB2312" w:cs="仿宋_GB2312"/>
          <w:color w:val="000000" w:themeColor="text1"/>
          <w:kern w:val="0"/>
          <w:sz w:val="32"/>
          <w:szCs w:val="32"/>
          <w:u w:val="none"/>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专业实操测试成绩</w:t>
      </w:r>
      <w:r>
        <w:rPr>
          <w:rFonts w:hint="eastAsia" w:ascii="仿宋_GB2312" w:hAnsi="仿宋" w:eastAsia="仿宋_GB2312" w:cs="仿宋_GB2312"/>
          <w:color w:val="000000" w:themeColor="text1"/>
          <w:kern w:val="0"/>
          <w:sz w:val="32"/>
          <w:szCs w:val="32"/>
          <w:u w:val="none"/>
          <w14:textFill>
            <w14:solidFill>
              <w14:schemeClr w14:val="tx1"/>
            </w14:solidFill>
          </w14:textFill>
        </w:rPr>
        <w:t>由高到低的顺序，</w:t>
      </w:r>
      <w:r>
        <w:rPr>
          <w:rFonts w:hint="eastAsia" w:ascii="仿宋_GB2312" w:hAnsi="仿宋" w:eastAsia="仿宋_GB2312" w:cs="仿宋_GB2312"/>
          <w:color w:val="000000" w:themeColor="text1"/>
          <w:kern w:val="0"/>
          <w:sz w:val="32"/>
          <w:szCs w:val="32"/>
          <w14:textFill>
            <w14:solidFill>
              <w14:schemeClr w14:val="tx1"/>
            </w14:solidFill>
          </w14:textFill>
        </w:rPr>
        <w:t>按岗位招聘计划数3：1比例进入面试环节</w:t>
      </w:r>
      <w:r>
        <w:rPr>
          <w:rFonts w:hint="eastAsia" w:ascii="仿宋_GB2312" w:hAnsi="仿宋"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14:textFill>
            <w14:solidFill>
              <w14:schemeClr w14:val="tx1"/>
            </w14:solidFill>
          </w14:textFill>
        </w:rPr>
        <w:t>进入面试人数与岗位计划招聘人数达不到</w:t>
      </w:r>
      <w:r>
        <w:rPr>
          <w:rFonts w:ascii="仿宋_GB2312" w:hAnsi="仿宋" w:eastAsia="仿宋_GB2312" w:cs="仿宋_GB2312"/>
          <w:color w:val="000000" w:themeColor="text1"/>
          <w:kern w:val="0"/>
          <w:sz w:val="32"/>
          <w:szCs w:val="32"/>
          <w14:textFill>
            <w14:solidFill>
              <w14:schemeClr w14:val="tx1"/>
            </w14:solidFill>
          </w14:textFill>
        </w:rPr>
        <w:t>3</w:t>
      </w:r>
      <w:r>
        <w:rPr>
          <w:rFonts w:hint="eastAsia" w:ascii="仿宋_GB2312" w:hAnsi="仿宋" w:eastAsia="仿宋_GB2312" w:cs="仿宋_GB2312"/>
          <w:color w:val="000000" w:themeColor="text1"/>
          <w:kern w:val="0"/>
          <w:sz w:val="32"/>
          <w:szCs w:val="32"/>
          <w14:textFill>
            <w14:solidFill>
              <w14:schemeClr w14:val="tx1"/>
            </w14:solidFill>
          </w14:textFill>
        </w:rPr>
        <w:t>：</w:t>
      </w:r>
      <w:r>
        <w:rPr>
          <w:rFonts w:ascii="仿宋_GB2312" w:hAnsi="仿宋" w:eastAsia="仿宋_GB2312" w:cs="仿宋_GB2312"/>
          <w:color w:val="000000" w:themeColor="text1"/>
          <w:kern w:val="0"/>
          <w:sz w:val="32"/>
          <w:szCs w:val="32"/>
          <w14:textFill>
            <w14:solidFill>
              <w14:schemeClr w14:val="tx1"/>
            </w14:solidFill>
          </w14:textFill>
        </w:rPr>
        <w:t>1</w:t>
      </w:r>
      <w:r>
        <w:rPr>
          <w:rFonts w:hint="eastAsia" w:ascii="仿宋_GB2312" w:hAnsi="仿宋" w:eastAsia="仿宋_GB2312" w:cs="仿宋_GB2312"/>
          <w:color w:val="000000" w:themeColor="text1"/>
          <w:kern w:val="0"/>
          <w:sz w:val="32"/>
          <w:szCs w:val="32"/>
          <w14:textFill>
            <w14:solidFill>
              <w14:schemeClr w14:val="tx1"/>
            </w14:solidFill>
          </w14:textFill>
        </w:rPr>
        <w:t>比例的岗位，不再减少岗位招聘计划。</w:t>
      </w:r>
    </w:p>
    <w:p>
      <w:pPr>
        <w:adjustRightInd w:val="0"/>
        <w:snapToGrid w:val="0"/>
        <w:spacing w:line="360" w:lineRule="auto"/>
        <w:ind w:firstLine="643" w:firstLineChars="200"/>
        <w:jc w:val="left"/>
        <w:rPr>
          <w:rFonts w:hint="eastAsia" w:ascii="黑体" w:hAnsi="黑体" w:eastAsia="黑体" w:cs="黑体"/>
          <w:color w:val="000000" w:themeColor="text1"/>
          <w:kern w:val="0"/>
          <w:sz w:val="32"/>
          <w:szCs w:val="32"/>
          <w:u w:val="none"/>
          <w:lang w:eastAsia="zh-CN"/>
          <w14:textFill>
            <w14:solidFill>
              <w14:schemeClr w14:val="tx1"/>
            </w14:solidFill>
          </w14:textFill>
        </w:rPr>
      </w:pPr>
      <w:r>
        <w:rPr>
          <w:rFonts w:hint="eastAsia" w:ascii="黑体" w:hAnsi="黑体" w:eastAsia="黑体" w:cs="黑体"/>
          <w:b/>
          <w:bCs/>
          <w:color w:val="000000" w:themeColor="text1"/>
          <w:kern w:val="0"/>
          <w:sz w:val="32"/>
          <w:szCs w:val="32"/>
          <w:u w:val="none"/>
          <w:lang w:eastAsia="zh-CN"/>
          <w14:textFill>
            <w14:solidFill>
              <w14:schemeClr w14:val="tx1"/>
            </w14:solidFill>
          </w14:textFill>
        </w:rPr>
        <w:t>六、专业实操测试</w:t>
      </w:r>
    </w:p>
    <w:p>
      <w:pPr>
        <w:spacing w:line="540" w:lineRule="exact"/>
        <w:ind w:firstLine="645"/>
        <w:rPr>
          <w:rFonts w:hint="eastAsia" w:ascii="仿宋" w:hAnsi="仿宋" w:eastAsia="仿宋"/>
          <w:color w:val="000000" w:themeColor="text1"/>
          <w:kern w:val="0"/>
          <w:sz w:val="32"/>
          <w:szCs w:val="32"/>
          <w:u w:val="none"/>
          <w14:textFill>
            <w14:solidFill>
              <w14:schemeClr w14:val="tx1"/>
            </w14:solidFill>
          </w14:textFill>
        </w:rPr>
      </w:pPr>
      <w:r>
        <w:rPr>
          <w:rFonts w:hint="eastAsia" w:ascii="仿宋" w:hAnsi="仿宋" w:eastAsia="仿宋"/>
          <w:color w:val="000000" w:themeColor="text1"/>
          <w:kern w:val="0"/>
          <w:sz w:val="32"/>
          <w:szCs w:val="32"/>
          <w:u w:val="none"/>
          <w14:textFill>
            <w14:solidFill>
              <w14:schemeClr w14:val="tx1"/>
            </w14:solidFill>
          </w14:textFill>
        </w:rPr>
        <w:t>报考</w:t>
      </w:r>
      <w:r>
        <w:rPr>
          <w:rFonts w:hint="eastAsia" w:ascii="仿宋" w:hAnsi="仿宋" w:eastAsia="仿宋"/>
          <w:color w:val="000000" w:themeColor="text1"/>
          <w:kern w:val="0"/>
          <w:sz w:val="32"/>
          <w:szCs w:val="32"/>
          <w:u w:val="none"/>
          <w:lang w:val="en-US" w:eastAsia="zh-CN"/>
          <w14:textFill>
            <w14:solidFill>
              <w14:schemeClr w14:val="tx1"/>
            </w14:solidFill>
          </w14:textFill>
        </w:rPr>
        <w:t>03</w:t>
      </w:r>
      <w:r>
        <w:rPr>
          <w:rFonts w:hint="eastAsia" w:ascii="仿宋" w:hAnsi="仿宋" w:eastAsia="仿宋"/>
          <w:color w:val="000000" w:themeColor="text1"/>
          <w:sz w:val="32"/>
          <w:szCs w:val="32"/>
          <w:u w:val="none"/>
          <w14:textFill>
            <w14:solidFill>
              <w14:schemeClr w14:val="tx1"/>
            </w14:solidFill>
          </w14:textFill>
        </w:rPr>
        <w:t>岗位且</w:t>
      </w:r>
      <w:r>
        <w:rPr>
          <w:rFonts w:hint="eastAsia" w:ascii="仿宋" w:hAnsi="仿宋" w:eastAsia="仿宋"/>
          <w:color w:val="000000" w:themeColor="text1"/>
          <w:kern w:val="0"/>
          <w:sz w:val="32"/>
          <w:szCs w:val="32"/>
          <w:u w:val="none"/>
          <w14:textFill>
            <w14:solidFill>
              <w14:schemeClr w14:val="tx1"/>
            </w14:solidFill>
          </w14:textFill>
        </w:rPr>
        <w:t>资格复审合格的</w:t>
      </w:r>
      <w:r>
        <w:rPr>
          <w:rFonts w:hint="eastAsia" w:ascii="仿宋" w:hAnsi="仿宋" w:eastAsia="仿宋"/>
          <w:color w:val="000000" w:themeColor="text1"/>
          <w:sz w:val="32"/>
          <w:szCs w:val="32"/>
          <w:u w:val="none"/>
          <w14:textFill>
            <w14:solidFill>
              <w14:schemeClr w14:val="tx1"/>
            </w14:solidFill>
          </w14:textFill>
        </w:rPr>
        <w:t>考生</w:t>
      </w:r>
      <w:r>
        <w:rPr>
          <w:rFonts w:hint="eastAsia" w:ascii="仿宋" w:hAnsi="仿宋" w:eastAsia="仿宋"/>
          <w:color w:val="000000" w:themeColor="text1"/>
          <w:kern w:val="0"/>
          <w:sz w:val="32"/>
          <w:szCs w:val="32"/>
          <w:u w:val="none"/>
          <w14:textFill>
            <w14:solidFill>
              <w14:schemeClr w14:val="tx1"/>
            </w14:solidFill>
          </w14:textFill>
        </w:rPr>
        <w:t>参加</w:t>
      </w: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w:t>
      </w: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设最低合格分数线为60分，</w:t>
      </w: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成绩未达最低合格分数线者不能进入下一招聘环节。</w:t>
      </w:r>
    </w:p>
    <w:p>
      <w:pPr>
        <w:spacing w:line="540" w:lineRule="exact"/>
        <w:ind w:firstLine="640" w:firstLineChars="200"/>
        <w:rPr>
          <w:rFonts w:hint="eastAsia" w:ascii="仿宋_GB2312" w:hAnsi="仿宋" w:eastAsia="仿宋_GB2312" w:cs="仿宋_GB2312"/>
          <w:color w:val="000000" w:themeColor="text1"/>
          <w:kern w:val="0"/>
          <w:sz w:val="32"/>
          <w:szCs w:val="32"/>
          <w:lang w:eastAsia="zh-CN"/>
          <w14:textFill>
            <w14:solidFill>
              <w14:schemeClr w14:val="tx1"/>
            </w14:solidFill>
          </w14:textFill>
        </w:rPr>
      </w:pP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的时间和地点由</w:t>
      </w:r>
      <w:r>
        <w:rPr>
          <w:rFonts w:hint="eastAsia" w:ascii="仿宋_GB2312" w:hAnsi="仿宋" w:eastAsia="仿宋_GB2312" w:cs="仿宋_GB2312"/>
          <w:color w:val="000000" w:themeColor="text1"/>
          <w:kern w:val="0"/>
          <w:sz w:val="32"/>
          <w:szCs w:val="32"/>
          <w:u w:val="none"/>
          <w14:textFill>
            <w14:solidFill>
              <w14:schemeClr w14:val="tx1"/>
            </w14:solidFill>
          </w14:textFill>
        </w:rPr>
        <w:t>集团公开招聘领导小组</w:t>
      </w:r>
      <w:r>
        <w:rPr>
          <w:rFonts w:hint="eastAsia" w:ascii="仿宋_GB2312" w:hAnsi="仿宋" w:eastAsia="仿宋_GB2312" w:cs="仿宋_GB2312"/>
          <w:color w:val="000000" w:themeColor="text1"/>
          <w:kern w:val="0"/>
          <w:sz w:val="32"/>
          <w:szCs w:val="32"/>
          <w:u w:val="none"/>
          <w:lang w:eastAsia="zh-CN"/>
          <w14:textFill>
            <w14:solidFill>
              <w14:schemeClr w14:val="tx1"/>
            </w14:solidFill>
          </w14:textFill>
        </w:rPr>
        <w:t>办公室</w:t>
      </w:r>
      <w:r>
        <w:rPr>
          <w:rFonts w:hint="eastAsia" w:ascii="仿宋" w:hAnsi="仿宋" w:eastAsia="仿宋"/>
          <w:color w:val="000000" w:themeColor="text1"/>
          <w:kern w:val="0"/>
          <w:sz w:val="32"/>
          <w:szCs w:val="32"/>
          <w:u w:val="none"/>
          <w14:textFill>
            <w14:solidFill>
              <w14:schemeClr w14:val="tx1"/>
            </w14:solidFill>
          </w14:textFill>
        </w:rPr>
        <w:t>另行通知。</w:t>
      </w:r>
    </w:p>
    <w:p>
      <w:pPr>
        <w:adjustRightInd w:val="0"/>
        <w:snapToGrid w:val="0"/>
        <w:spacing w:line="360" w:lineRule="auto"/>
        <w:ind w:firstLine="640" w:firstLineChars="200"/>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七</w:t>
      </w:r>
      <w:r>
        <w:rPr>
          <w:rFonts w:hint="eastAsia" w:ascii="黑体" w:hAnsi="黑体" w:eastAsia="黑体" w:cs="黑体"/>
          <w:color w:val="000000" w:themeColor="text1"/>
          <w:kern w:val="0"/>
          <w:sz w:val="32"/>
          <w:szCs w:val="32"/>
          <w14:textFill>
            <w14:solidFill>
              <w14:schemeClr w14:val="tx1"/>
            </w14:solidFill>
          </w14:textFill>
        </w:rPr>
        <w:t>、面试</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14:textFill>
            <w14:solidFill>
              <w14:schemeClr w14:val="tx1"/>
            </w14:solidFill>
          </w14:textFill>
        </w:rPr>
        <w:t>面试采用结构化方式进行，面试成绩按百分制计算。</w:t>
      </w:r>
    </w:p>
    <w:p>
      <w:pPr>
        <w:adjustRightInd w:val="0"/>
        <w:snapToGrid w:val="0"/>
        <w:spacing w:line="360" w:lineRule="auto"/>
        <w:ind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14:textFill>
            <w14:solidFill>
              <w14:schemeClr w14:val="tx1"/>
            </w14:solidFill>
          </w14:textFill>
        </w:rPr>
        <w:t>面试设最低合格分数线为</w:t>
      </w: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 w:eastAsia="仿宋_GB2312" w:cs="仿宋_GB2312"/>
          <w:color w:val="000000" w:themeColor="text1"/>
          <w:kern w:val="0"/>
          <w:sz w:val="32"/>
          <w:szCs w:val="32"/>
          <w14:textFill>
            <w14:solidFill>
              <w14:schemeClr w14:val="tx1"/>
            </w14:solidFill>
          </w14:textFill>
        </w:rPr>
        <w:t>0分，面试成绩未达最低合格分数线者不能进入下一招聘环节。</w:t>
      </w:r>
    </w:p>
    <w:p>
      <w:pPr>
        <w:adjustRightInd w:val="0"/>
        <w:snapToGrid w:val="0"/>
        <w:spacing w:line="360" w:lineRule="auto"/>
        <w:ind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14:textFill>
            <w14:solidFill>
              <w14:schemeClr w14:val="tx1"/>
            </w14:solidFill>
          </w14:textFill>
        </w:rPr>
        <w:t>面试的时间和地点在贵阳网上通知。面试成绩在贵阳网上公布。</w:t>
      </w:r>
    </w:p>
    <w:p>
      <w:pPr>
        <w:adjustRightInd w:val="0"/>
        <w:snapToGrid w:val="0"/>
        <w:spacing w:line="360" w:lineRule="auto"/>
        <w:ind w:firstLine="640" w:firstLineChars="200"/>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八</w:t>
      </w:r>
      <w:r>
        <w:rPr>
          <w:rFonts w:hint="eastAsia" w:ascii="黑体" w:hAnsi="黑体" w:eastAsia="黑体" w:cs="黑体"/>
          <w:color w:val="000000" w:themeColor="text1"/>
          <w:kern w:val="0"/>
          <w:sz w:val="32"/>
          <w:szCs w:val="32"/>
          <w14:textFill>
            <w14:solidFill>
              <w14:schemeClr w14:val="tx1"/>
            </w14:solidFill>
          </w14:textFill>
        </w:rPr>
        <w:t>、总成绩计算及其他事项</w:t>
      </w:r>
    </w:p>
    <w:p>
      <w:pPr>
        <w:adjustRightInd w:val="0"/>
        <w:snapToGrid w:val="0"/>
        <w:spacing w:line="360" w:lineRule="auto"/>
        <w:ind w:firstLine="643" w:firstLineChars="200"/>
        <w:jc w:val="left"/>
        <w:rPr>
          <w:rFonts w:hint="eastAsia"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（一）总成绩计算</w:t>
      </w:r>
    </w:p>
    <w:p>
      <w:pPr>
        <w:spacing w:line="540" w:lineRule="exact"/>
        <w:ind w:firstLine="640" w:firstLineChars="200"/>
        <w:rPr>
          <w:rFonts w:hint="eastAsia" w:ascii="楷体" w:hAnsi="楷体" w:eastAsia="楷体" w:cs="楷体"/>
          <w:b/>
          <w:bCs/>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考生的总成绩按百分制和以下比例分类进行计算：</w:t>
      </w:r>
    </w:p>
    <w:p>
      <w:pPr>
        <w:spacing w:line="540" w:lineRule="exact"/>
        <w:ind w:firstLine="640" w:firstLineChars="200"/>
        <w:rPr>
          <w:rFonts w:hint="eastAsia" w:ascii="仿宋_GB2312" w:hAnsi="仿宋"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 w:eastAsia="仿宋_GB2312" w:cs="仿宋_GB2312"/>
          <w:color w:val="000000" w:themeColor="text1"/>
          <w:kern w:val="0"/>
          <w:sz w:val="32"/>
          <w:szCs w:val="32"/>
          <w:lang w:eastAsia="zh-CN"/>
          <w14:textFill>
            <w14:solidFill>
              <w14:schemeClr w14:val="tx1"/>
            </w14:solidFill>
          </w14:textFill>
        </w:rPr>
        <w:t>报考</w:t>
      </w: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01、02岗位的</w:t>
      </w:r>
      <w:r>
        <w:rPr>
          <w:rFonts w:hint="eastAsia" w:ascii="仿宋_GB2312" w:hAnsi="仿宋" w:eastAsia="仿宋_GB2312" w:cs="仿宋_GB2312"/>
          <w:color w:val="000000" w:themeColor="text1"/>
          <w:kern w:val="0"/>
          <w:sz w:val="32"/>
          <w:szCs w:val="32"/>
          <w14:textFill>
            <w14:solidFill>
              <w14:schemeClr w14:val="tx1"/>
            </w14:solidFill>
          </w14:textFill>
        </w:rPr>
        <w:t>考生总成绩按笔试成绩（百分制）占60％、面试成绩（百分制）占40％计算。</w:t>
      </w:r>
    </w:p>
    <w:p>
      <w:pPr>
        <w:spacing w:line="540" w:lineRule="exact"/>
        <w:ind w:firstLine="640" w:firstLineChars="200"/>
        <w:rPr>
          <w:rFonts w:hint="eastAsia" w:ascii="仿宋_GB2312" w:hAnsi="仿宋" w:eastAsia="仿宋_GB2312" w:cs="仿宋_GB2312"/>
          <w:color w:val="000000" w:themeColor="text1"/>
          <w:kern w:val="0"/>
          <w:sz w:val="32"/>
          <w:szCs w:val="32"/>
          <w:u w:val="none"/>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2.</w:t>
      </w:r>
      <w:r>
        <w:rPr>
          <w:rFonts w:hint="eastAsia" w:ascii="仿宋_GB2312" w:hAnsi="仿宋" w:eastAsia="仿宋_GB2312" w:cs="仿宋_GB2312"/>
          <w:color w:val="000000" w:themeColor="text1"/>
          <w:kern w:val="0"/>
          <w:sz w:val="32"/>
          <w:szCs w:val="32"/>
          <w:u w:val="none"/>
          <w:lang w:eastAsia="zh-CN"/>
          <w14:textFill>
            <w14:solidFill>
              <w14:schemeClr w14:val="tx1"/>
            </w14:solidFill>
          </w14:textFill>
        </w:rPr>
        <w:t>报考</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03岗位的考生总成绩按</w:t>
      </w:r>
      <w:r>
        <w:rPr>
          <w:rFonts w:hint="eastAsia" w:ascii="仿宋" w:hAnsi="仿宋" w:eastAsia="仿宋"/>
          <w:color w:val="000000" w:themeColor="text1"/>
          <w:kern w:val="0"/>
          <w:sz w:val="32"/>
          <w:szCs w:val="32"/>
          <w:u w:val="none"/>
          <w14:textFill>
            <w14:solidFill>
              <w14:schemeClr w14:val="tx1"/>
            </w14:solidFill>
          </w14:textFill>
        </w:rPr>
        <w:t>笔试成绩（百分制）（占30％）</w:t>
      </w:r>
      <w:r>
        <w:rPr>
          <w:rFonts w:hint="eastAsia" w:ascii="仿宋" w:hAnsi="仿宋" w:eastAsia="仿宋"/>
          <w:color w:val="000000" w:themeColor="text1"/>
          <w:kern w:val="0"/>
          <w:sz w:val="32"/>
          <w:szCs w:val="32"/>
          <w:u w:val="none"/>
          <w:lang w:eastAsia="zh-CN"/>
          <w14:textFill>
            <w14:solidFill>
              <w14:schemeClr w14:val="tx1"/>
            </w14:solidFill>
          </w14:textFill>
        </w:rPr>
        <w:t>、</w:t>
      </w:r>
      <w:r>
        <w:rPr>
          <w:rFonts w:hint="eastAsia" w:ascii="仿宋" w:hAnsi="仿宋" w:eastAsia="仿宋"/>
          <w:color w:val="000000" w:themeColor="text1"/>
          <w:kern w:val="0"/>
          <w:sz w:val="32"/>
          <w:szCs w:val="32"/>
          <w:u w:val="none"/>
          <w14:textFill>
            <w14:solidFill>
              <w14:schemeClr w14:val="tx1"/>
            </w14:solidFill>
          </w14:textFill>
        </w:rPr>
        <w:t>专业</w:t>
      </w:r>
      <w:r>
        <w:rPr>
          <w:rFonts w:hint="eastAsia" w:ascii="仿宋" w:hAnsi="仿宋" w:eastAsia="仿宋"/>
          <w:color w:val="000000" w:themeColor="text1"/>
          <w:kern w:val="0"/>
          <w:sz w:val="32"/>
          <w:szCs w:val="32"/>
          <w:u w:val="none"/>
          <w:lang w:eastAsia="zh-CN"/>
          <w14:textFill>
            <w14:solidFill>
              <w14:schemeClr w14:val="tx1"/>
            </w14:solidFill>
          </w14:textFill>
        </w:rPr>
        <w:t>实操</w:t>
      </w:r>
      <w:r>
        <w:rPr>
          <w:rFonts w:hint="eastAsia" w:ascii="仿宋" w:hAnsi="仿宋" w:eastAsia="仿宋"/>
          <w:color w:val="000000" w:themeColor="text1"/>
          <w:kern w:val="0"/>
          <w:sz w:val="32"/>
          <w:szCs w:val="32"/>
          <w:u w:val="none"/>
          <w14:textFill>
            <w14:solidFill>
              <w14:schemeClr w14:val="tx1"/>
            </w14:solidFill>
          </w14:textFill>
        </w:rPr>
        <w:t>测试成绩（百分制）（占40％）</w:t>
      </w:r>
      <w:r>
        <w:rPr>
          <w:rFonts w:hint="eastAsia" w:ascii="仿宋" w:hAnsi="仿宋" w:eastAsia="仿宋"/>
          <w:color w:val="000000" w:themeColor="text1"/>
          <w:kern w:val="0"/>
          <w:sz w:val="32"/>
          <w:szCs w:val="32"/>
          <w:u w:val="none"/>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u w:val="none"/>
          <w14:textFill>
            <w14:solidFill>
              <w14:schemeClr w14:val="tx1"/>
            </w14:solidFill>
          </w14:textFill>
        </w:rPr>
        <w:t>面试成绩（百分制）占</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3</w:t>
      </w:r>
      <w:r>
        <w:rPr>
          <w:rFonts w:hint="eastAsia" w:ascii="仿宋_GB2312" w:hAnsi="仿宋" w:eastAsia="仿宋_GB2312" w:cs="仿宋_GB2312"/>
          <w:color w:val="000000" w:themeColor="text1"/>
          <w:kern w:val="0"/>
          <w:sz w:val="32"/>
          <w:szCs w:val="32"/>
          <w:u w:val="none"/>
          <w14:textFill>
            <w14:solidFill>
              <w14:schemeClr w14:val="tx1"/>
            </w14:solidFill>
          </w14:textFill>
        </w:rPr>
        <w:t>0％计算。</w:t>
      </w:r>
    </w:p>
    <w:p>
      <w:pPr>
        <w:spacing w:line="540" w:lineRule="exact"/>
        <w:ind w:firstLine="640" w:firstLineChars="200"/>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笔试、</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专业实操测试、</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面试的成绩和总成绩得分均按“四舍五入法”保留小数点后两位数字</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w:t>
      </w:r>
      <w:r>
        <w:rPr>
          <w:rFonts w:ascii="仿宋" w:hAnsi="仿宋" w:eastAsia="仿宋"/>
          <w:color w:val="000000" w:themeColor="text1"/>
          <w:kern w:val="0"/>
          <w:sz w:val="32"/>
          <w:szCs w:val="32"/>
          <w14:textFill>
            <w14:solidFill>
              <w14:schemeClr w14:val="tx1"/>
            </w14:solidFill>
          </w14:textFill>
        </w:rPr>
        <w:t>同一岗位应聘人员总成绩末位并列的，按实际成绩计算</w:t>
      </w:r>
      <w:r>
        <w:rPr>
          <w:rFonts w:hint="eastAsia" w:ascii="仿宋" w:hAnsi="仿宋" w:eastAsia="仿宋"/>
          <w:color w:val="000000" w:themeColor="text1"/>
          <w:kern w:val="0"/>
          <w:sz w:val="32"/>
          <w:szCs w:val="32"/>
          <w14:textFill>
            <w14:solidFill>
              <w14:schemeClr w14:val="tx1"/>
            </w14:solidFill>
          </w14:textFill>
        </w:rPr>
        <w:t>。</w:t>
      </w:r>
      <w:r>
        <w:rPr>
          <w:rFonts w:hint="eastAsia" w:ascii="仿宋_GB2312" w:hAnsi="仿宋" w:eastAsia="仿宋_GB2312" w:cs="仿宋_GB2312"/>
          <w:color w:val="000000" w:themeColor="text1"/>
          <w:kern w:val="0"/>
          <w:sz w:val="32"/>
          <w:szCs w:val="32"/>
          <w14:textFill>
            <w14:solidFill>
              <w14:schemeClr w14:val="tx1"/>
            </w14:solidFill>
          </w14:textFill>
        </w:rPr>
        <w:t>总成绩将在贵阳网上公布。</w:t>
      </w:r>
    </w:p>
    <w:p>
      <w:pPr>
        <w:adjustRightInd w:val="0"/>
        <w:snapToGrid w:val="0"/>
        <w:spacing w:line="360" w:lineRule="auto"/>
        <w:ind w:firstLine="643" w:firstLineChars="200"/>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（二）其他事项</w:t>
      </w:r>
    </w:p>
    <w:p>
      <w:pPr>
        <w:widowControl/>
        <w:shd w:val="clear" w:color="auto" w:fill="FFFFFF"/>
        <w:spacing w:line="378" w:lineRule="atLeast"/>
        <w:ind w:firstLine="620"/>
        <w:rPr>
          <w:rFonts w:ascii="仿宋_GB2312" w:hAnsi="Perpetua" w:eastAsia="仿宋_GB2312" w:cs="Times New Roman"/>
          <w:color w:val="000000" w:themeColor="text1"/>
          <w:sz w:val="32"/>
          <w:szCs w:val="32"/>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1.</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如果某岗位进入面试环节时，末位考生考试成绩并列的，同时参加面试。</w:t>
      </w:r>
    </w:p>
    <w:p>
      <w:pPr>
        <w:widowControl/>
        <w:shd w:val="clear" w:color="auto" w:fill="FFFFFF"/>
        <w:spacing w:line="378" w:lineRule="atLeast"/>
        <w:ind w:firstLine="620"/>
        <w:rPr>
          <w:rFonts w:ascii="仿宋_GB2312" w:hAnsi="Perpetua" w:eastAsia="仿宋_GB2312" w:cs="Times New Roman"/>
          <w:color w:val="000000" w:themeColor="text1"/>
          <w:sz w:val="32"/>
          <w:szCs w:val="32"/>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2.</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报考人员须参加报考岗位规定所有科目的考试，如未参加其中任一个科目考试的，视为自动放弃，取消进入下一招聘环节的资格。</w:t>
      </w:r>
    </w:p>
    <w:p>
      <w:pPr>
        <w:widowControl/>
        <w:shd w:val="clear" w:color="auto" w:fill="FFFFFF"/>
        <w:spacing w:line="378" w:lineRule="atLeast"/>
        <w:ind w:firstLine="620"/>
        <w:rPr>
          <w:rFonts w:ascii="仿宋_GB2312" w:hAnsi="Perpetua" w:eastAsia="仿宋_GB2312" w:cs="Times New Roman"/>
          <w:color w:val="000000" w:themeColor="text1"/>
          <w:kern w:val="0"/>
          <w:sz w:val="32"/>
          <w:szCs w:val="32"/>
          <w:shd w:val="clear" w:color="auto" w:fill="FFFFFF"/>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3.</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在所有招考环节，请考生随时关注贵阳网并保持通讯畅通，否则，后果自负。</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4.</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因考生个人原因，参加面试人数与招聘计划数达不到</w:t>
      </w: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3</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：1的，不再减少招聘计划数。</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5.进入体检及以后环节，除不可抗力因素外，因考生本人原因放弃资格的，五年内不得参加贵阳市范围内的事业单位公开招聘。</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eastAsia="zh-CN"/>
          <w14:textFill>
            <w14:solidFill>
              <w14:schemeClr w14:val="tx1"/>
            </w14:solidFill>
          </w14:textFill>
        </w:rPr>
        <w:t>九</w:t>
      </w:r>
      <w:r>
        <w:rPr>
          <w:rFonts w:hint="eastAsia" w:ascii="黑体" w:hAnsi="黑体" w:eastAsia="黑体" w:cs="黑体"/>
          <w:color w:val="000000" w:themeColor="text1"/>
          <w:kern w:val="0"/>
          <w:sz w:val="32"/>
          <w:szCs w:val="32"/>
          <w:shd w:val="clear" w:color="auto" w:fill="FFFFFF"/>
          <w14:textFill>
            <w14:solidFill>
              <w14:schemeClr w14:val="tx1"/>
            </w14:solidFill>
          </w14:textFill>
        </w:rPr>
        <w:t>、体检</w:t>
      </w:r>
    </w:p>
    <w:p>
      <w:pPr>
        <w:widowControl/>
        <w:shd w:val="clear" w:color="auto" w:fill="FFFFFF"/>
        <w:spacing w:line="378" w:lineRule="atLeast"/>
        <w:ind w:firstLine="62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体检工作由集团</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公开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办公室统一组织。体检标准按《公务员录用体检通用标准（试行）》（国人部发〔2005〕1号）、</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《公务员录用体检操作手册（试行）》、《关于修订&lt;公务员录用体检通用标准</w:t>
      </w:r>
      <w:r>
        <w:rPr>
          <w:rFonts w:hint="eastAsia" w:ascii="仿宋_GB2312" w:hAnsi="仿宋_GB2312" w:eastAsia="仿宋_GB2312" w:cs="仿宋_GB2312"/>
          <w:color w:val="000000" w:themeColor="text1"/>
          <w:sz w:val="32"/>
          <w:szCs w:val="32"/>
          <w14:textFill>
            <w14:solidFill>
              <w14:schemeClr w14:val="tx1"/>
            </w14:solidFill>
          </w14:textFill>
        </w:rPr>
        <w:t>（试行）&gt;及&lt;公务员录用体检操作手册&gt;（试行）的通知》（人社部发〔2010〕19号）、《关于印发公务员录用体检特殊标准（试行）的通知》（人社部发〔2010〕82号）和《关于印发&lt;公务员录用体检操作手册（试行）&gt;有关修订内容的通知》（人社部发〔2013〕58号）以及我省关于公务员体检的有关规定执行。</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参加各岗位招聘体检的考生按照拟聘用人数1：1的比例，根据总成绩从高分到低分确定。若同一岗位末位考生总成绩出现并列的，</w:t>
      </w:r>
      <w:r>
        <w:rPr>
          <w:rFonts w:hint="eastAsia" w:ascii="仿宋" w:hAnsi="仿宋" w:eastAsia="仿宋"/>
          <w:color w:val="000000" w:themeColor="text1"/>
          <w:kern w:val="0"/>
          <w:sz w:val="32"/>
          <w:szCs w:val="32"/>
          <w14:textFill>
            <w14:solidFill>
              <w14:schemeClr w14:val="tx1"/>
            </w14:solidFill>
          </w14:textFill>
        </w:rPr>
        <w:t>按实际成绩计算；如仍并列的，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以笔试成绩</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高者</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确定为体检对象。如笔试成绩、</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专业实操测试、</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面试成绩、总成绩均相同，需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3日内书面提出复检申请，经集团</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公开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办公室同意后组织复检。超过3日提交的复检申请不予受理，复检只能进行一次，体检结果以复检结论为准。</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体检医院在体检中不得擅自提供乙肝项目检测。因职业特殊需要在体检时作乙肝项目检测的，由集团公开招聘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办公室确定。</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体检和复检费用由考生自理，体检人员名单、时间由集团公开招聘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办公室另行通知。</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时已怀孕的考生，暂不进行妇科和X光等项目检查，不做出体检是否合格结论，可继续进行考察，如考察中发现有影响聘用的问题，不予办理聘用手续；如考察合格的，待考生孕期结束后再进行相关检查并做出结论。</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因体检不合格或考生放弃体检，产生的岗位空缺一律不予递补。</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十、考核</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体检合格的考生确定为考核对象。考核内容主要包括考生的政治思想、道德品质、能力素质、遵纪守法、学习或工作表现、廉洁自律以及是否需要回避等。</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br w:type="textWrapping"/>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 xml:space="preserve">    考核时还须进一步核实考生是否符合规定的报考资格条件和是否属简章规定的不得报考人员，并确认其报名时提交的信息和材料是否真实、准确。</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考核工作由集团公开招聘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办公室负责组织实施。考核组由2人以上组成，考核组应广泛听取意见，做到全面、客观、公正，并据实写出考核材料，作出考核结论、提出聘用建议意见。</w:t>
      </w:r>
    </w:p>
    <w:p>
      <w:pPr>
        <w:widowControl/>
        <w:shd w:val="clear" w:color="auto" w:fill="FFFFFF"/>
        <w:spacing w:line="360" w:lineRule="auto"/>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考核不合格的，由集团招聘工作领导小组审定并确认后，报</w:t>
      </w:r>
      <w:r>
        <w:rPr>
          <w:rFonts w:hint="eastAsia" w:ascii="仿宋_GB2312" w:hAnsi="仿宋_GB2312" w:eastAsia="仿宋_GB2312" w:cs="仿宋_GB2312"/>
          <w:color w:val="000000" w:themeColor="text1"/>
          <w:kern w:val="0"/>
          <w:sz w:val="32"/>
          <w:szCs w:val="32"/>
          <w14:textFill>
            <w14:solidFill>
              <w14:schemeClr w14:val="tx1"/>
            </w14:solidFill>
          </w14:textFill>
        </w:rPr>
        <w:t>贵阳市人力资源和社会保障局，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取消进入下一招聘环节资格。</w:t>
      </w:r>
    </w:p>
    <w:p>
      <w:pPr>
        <w:widowControl/>
        <w:shd w:val="clear" w:color="auto" w:fill="FFFFFF"/>
        <w:spacing w:line="360" w:lineRule="auto"/>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十</w:t>
      </w:r>
      <w:r>
        <w:rPr>
          <w:rFonts w:hint="eastAsia" w:ascii="黑体" w:hAnsi="黑体" w:eastAsia="黑体" w:cs="黑体"/>
          <w:color w:val="000000" w:themeColor="text1"/>
          <w:kern w:val="0"/>
          <w:sz w:val="32"/>
          <w:szCs w:val="32"/>
          <w:shd w:val="clear" w:color="auto" w:fill="FFFFFF"/>
          <w:lang w:eastAsia="zh-CN"/>
          <w14:textFill>
            <w14:solidFill>
              <w14:schemeClr w14:val="tx1"/>
            </w14:solidFill>
          </w14:textFill>
        </w:rPr>
        <w:t>一</w:t>
      </w:r>
      <w:r>
        <w:rPr>
          <w:rFonts w:hint="eastAsia" w:ascii="黑体" w:hAnsi="黑体" w:eastAsia="黑体" w:cs="黑体"/>
          <w:color w:val="000000" w:themeColor="text1"/>
          <w:kern w:val="0"/>
          <w:sz w:val="32"/>
          <w:szCs w:val="32"/>
          <w:shd w:val="clear" w:color="auto" w:fill="FFFFFF"/>
          <w14:textFill>
            <w14:solidFill>
              <w14:schemeClr w14:val="tx1"/>
            </w14:solidFill>
          </w14:textFill>
        </w:rPr>
        <w:t>、公示及办理聘用手续</w:t>
      </w:r>
    </w:p>
    <w:p>
      <w:pPr>
        <w:widowControl/>
        <w:shd w:val="clear" w:color="auto" w:fill="FFFFFF"/>
        <w:spacing w:line="520" w:lineRule="exact"/>
        <w:ind w:firstLine="620"/>
        <w:rPr>
          <w:rFonts w:ascii="楷体" w:hAnsi="楷体" w:eastAsia="楷体" w:cs="楷体"/>
          <w:b/>
          <w:bCs/>
          <w:color w:val="000000" w:themeColor="text1"/>
          <w:kern w:val="0"/>
          <w:sz w:val="32"/>
          <w:szCs w:val="32"/>
          <w:shd w:val="clear" w:color="auto" w:fill="FFFFFF"/>
          <w14:textFill>
            <w14:solidFill>
              <w14:schemeClr w14:val="tx1"/>
            </w14:solidFill>
          </w14:textFill>
        </w:rPr>
      </w:pPr>
      <w:r>
        <w:rPr>
          <w:rFonts w:hint="eastAsia" w:ascii="楷体" w:hAnsi="楷体" w:eastAsia="楷体" w:cs="楷体"/>
          <w:b/>
          <w:bCs/>
          <w:color w:val="000000" w:themeColor="text1"/>
          <w:kern w:val="0"/>
          <w:sz w:val="32"/>
          <w:szCs w:val="32"/>
          <w:shd w:val="clear" w:color="auto" w:fill="FFFFFF"/>
          <w14:textFill>
            <w14:solidFill>
              <w14:schemeClr w14:val="tx1"/>
            </w14:solidFill>
          </w14:textFill>
        </w:rPr>
        <w:t>（一）公示</w:t>
      </w:r>
    </w:p>
    <w:p>
      <w:pPr>
        <w:widowControl/>
        <w:shd w:val="clear" w:color="auto" w:fill="FFFFFF"/>
        <w:spacing w:line="520" w:lineRule="exac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经笔试</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面试、体检、考核合格的考生，确定为拟聘用人员，由集团公开招聘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办公室在贵阳网进行为期7天的公示，接受社会监督。</w:t>
      </w:r>
    </w:p>
    <w:p>
      <w:pPr>
        <w:widowControl/>
        <w:shd w:val="clear" w:color="auto" w:fill="FFFFFF"/>
        <w:spacing w:line="360" w:lineRule="auto"/>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公示期间查实有严重问题影响聘用的，取消聘用资格。一时难以查实的，暂缓聘用，待查实并做出结论后再决定是否聘用。</w:t>
      </w:r>
    </w:p>
    <w:p>
      <w:pPr>
        <w:widowControl/>
        <w:shd w:val="clear" w:color="auto" w:fill="FFFFFF"/>
        <w:spacing w:line="378" w:lineRule="atLeast"/>
        <w:ind w:firstLine="620"/>
        <w:rPr>
          <w:rFonts w:ascii="楷体" w:hAnsi="楷体" w:eastAsia="楷体" w:cs="楷体"/>
          <w:b/>
          <w:bCs/>
          <w:color w:val="000000" w:themeColor="text1"/>
          <w:kern w:val="0"/>
          <w:sz w:val="32"/>
          <w:szCs w:val="32"/>
          <w:shd w:val="clear" w:color="auto" w:fill="FFFFFF"/>
          <w14:textFill>
            <w14:solidFill>
              <w14:schemeClr w14:val="tx1"/>
            </w14:solidFill>
          </w14:textFill>
        </w:rPr>
      </w:pPr>
      <w:r>
        <w:rPr>
          <w:rFonts w:hint="eastAsia" w:ascii="楷体" w:hAnsi="楷体" w:eastAsia="楷体" w:cs="楷体"/>
          <w:b/>
          <w:bCs/>
          <w:color w:val="000000" w:themeColor="text1"/>
          <w:kern w:val="0"/>
          <w:sz w:val="32"/>
          <w:szCs w:val="32"/>
          <w:shd w:val="clear" w:color="auto" w:fill="FFFFFF"/>
          <w14:textFill>
            <w14:solidFill>
              <w14:schemeClr w14:val="tx1"/>
            </w14:solidFill>
          </w14:textFill>
        </w:rPr>
        <w:t>（二）办理聘用手续</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按照省、市关于事业单位新增人员公开招聘暂行办法的规定，对公示期满没有问题或反映的问题不影响聘用的拟聘人员，由贵阳日报传媒集团报市人力资源社会保障局办理聘用手续。</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十</w:t>
      </w:r>
      <w:r>
        <w:rPr>
          <w:rFonts w:hint="eastAsia" w:ascii="黑体" w:hAnsi="黑体" w:eastAsia="黑体" w:cs="黑体"/>
          <w:color w:val="000000" w:themeColor="text1"/>
          <w:kern w:val="0"/>
          <w:sz w:val="32"/>
          <w:szCs w:val="32"/>
          <w:shd w:val="clear" w:color="auto" w:fill="FFFFFF"/>
          <w:lang w:eastAsia="zh-CN"/>
          <w14:textFill>
            <w14:solidFill>
              <w14:schemeClr w14:val="tx1"/>
            </w14:solidFill>
          </w14:textFill>
        </w:rPr>
        <w:t>二</w:t>
      </w:r>
      <w:r>
        <w:rPr>
          <w:rFonts w:hint="eastAsia" w:ascii="黑体" w:hAnsi="黑体" w:eastAsia="黑体" w:cs="黑体"/>
          <w:color w:val="000000" w:themeColor="text1"/>
          <w:kern w:val="0"/>
          <w:sz w:val="32"/>
          <w:szCs w:val="32"/>
          <w:shd w:val="clear" w:color="auto" w:fill="FFFFFF"/>
          <w14:textFill>
            <w14:solidFill>
              <w14:schemeClr w14:val="tx1"/>
            </w14:solidFill>
          </w14:textFill>
        </w:rPr>
        <w:t>、工作要求及有关说明</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（一）纪律监督</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认真落实《事业单位公开招聘人员暂行规定》关于回避制度的规定，对违反回避规定的公开招聘行为，及时予以纠正，对相关人员予以批评教育，造成不良影响的，对有关责任人进行严肃处理。</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招聘工作接受纪检监察部门以及社会各界监督，工作人员和考生要严格遵守有关规定和要求，如有违反或弄虚作假的，一经查实，将按照有关规定严肃处理。</w:t>
      </w:r>
    </w:p>
    <w:p>
      <w:pPr>
        <w:widowControl/>
        <w:shd w:val="clear" w:color="auto" w:fill="FFFFFF"/>
        <w:spacing w:line="540" w:lineRule="exact"/>
        <w:ind w:firstLine="620"/>
        <w:jc w:val="left"/>
        <w:rPr>
          <w:rFonts w:ascii="楷体" w:hAnsi="楷体" w:eastAsia="楷体" w:cs="楷体"/>
          <w:b/>
          <w:bCs w:val="0"/>
          <w:color w:val="000000" w:themeColor="text1"/>
          <w:kern w:val="0"/>
          <w:sz w:val="32"/>
          <w:szCs w:val="32"/>
          <w14:textFill>
            <w14:solidFill>
              <w14:schemeClr w14:val="tx1"/>
            </w14:solidFill>
          </w14:textFill>
        </w:rPr>
      </w:pPr>
      <w:r>
        <w:rPr>
          <w:rFonts w:hint="eastAsia" w:ascii="楷体" w:hAnsi="楷体" w:eastAsia="楷体" w:cs="楷体"/>
          <w:b/>
          <w:bCs w:val="0"/>
          <w:color w:val="000000" w:themeColor="text1"/>
          <w:kern w:val="0"/>
          <w:sz w:val="32"/>
          <w:szCs w:val="32"/>
          <w14:textFill>
            <w14:solidFill>
              <w14:schemeClr w14:val="tx1"/>
            </w14:solidFill>
          </w14:textFill>
        </w:rPr>
        <w:t>（二）疫情防控</w:t>
      </w:r>
    </w:p>
    <w:p>
      <w:pPr>
        <w:widowControl/>
        <w:shd w:val="clear" w:color="auto" w:fill="FFFFFF"/>
        <w:spacing w:line="540" w:lineRule="exact"/>
        <w:ind w:firstLine="620"/>
        <w:jc w:val="left"/>
        <w:rPr>
          <w:rFonts w:hint="eastAsia"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报考人员要密切关注贵阳网发布的公开招聘</w:t>
      </w:r>
      <w:r>
        <w:rPr>
          <w:rFonts w:hint="eastAsia" w:ascii="仿宋" w:hAnsi="仿宋" w:eastAsia="仿宋" w:cs="Times New Roman"/>
          <w:color w:val="000000" w:themeColor="text1"/>
          <w:kern w:val="0"/>
          <w:sz w:val="32"/>
          <w:szCs w:val="32"/>
          <w:lang w:eastAsia="zh-CN"/>
          <w14:textFill>
            <w14:solidFill>
              <w14:schemeClr w14:val="tx1"/>
            </w14:solidFill>
          </w14:textFill>
        </w:rPr>
        <w:t>专业技术人员</w:t>
      </w:r>
      <w:r>
        <w:rPr>
          <w:rFonts w:hint="eastAsia" w:ascii="仿宋" w:hAnsi="仿宋" w:eastAsia="仿宋" w:cs="Times New Roman"/>
          <w:color w:val="000000" w:themeColor="text1"/>
          <w:kern w:val="0"/>
          <w:sz w:val="32"/>
          <w:szCs w:val="32"/>
          <w14:textFill>
            <w14:solidFill>
              <w14:schemeClr w14:val="tx1"/>
            </w14:solidFill>
          </w14:textFill>
        </w:rPr>
        <w:t>疫情防控有关公告和准考证中关于疫情防控的内容，按要求做好防控措施，参加各环节考试。</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咨询电话：贵阳日报传媒集团公开招聘</w:t>
      </w:r>
      <w:r>
        <w:rPr>
          <w:rFonts w:hint="eastAsia" w:ascii="仿宋_GB2312" w:hAnsi="Perpetua" w:eastAsia="仿宋_GB2312" w:cs="仿宋_GB2312"/>
          <w:color w:val="000000"/>
          <w:kern w:val="0"/>
          <w:sz w:val="32"/>
          <w:szCs w:val="32"/>
          <w:shd w:val="clear" w:color="auto" w:fill="FFFFFF"/>
          <w:lang w:eastAsia="zh-CN"/>
        </w:rPr>
        <w:t>专业技术人员</w:t>
      </w:r>
      <w:r>
        <w:rPr>
          <w:rFonts w:hint="eastAsia" w:ascii="仿宋_GB2312" w:hAnsi="Perpetua" w:eastAsia="仿宋_GB2312" w:cs="仿宋_GB2312"/>
          <w:color w:val="000000"/>
          <w:kern w:val="0"/>
          <w:sz w:val="32"/>
          <w:szCs w:val="32"/>
          <w:shd w:val="clear" w:color="auto" w:fill="FFFFFF"/>
        </w:rPr>
        <w:t>工作领导小组办公室电话：0851-85815383。</w:t>
      </w:r>
    </w:p>
    <w:p>
      <w:pPr>
        <w:widowControl/>
        <w:shd w:val="clear" w:color="auto" w:fill="FFFFFF"/>
        <w:spacing w:line="378" w:lineRule="atLeast"/>
        <w:ind w:firstLine="620"/>
        <w:rPr>
          <w:rFonts w:hint="eastAsia" w:ascii="仿宋" w:hAnsi="仿宋" w:eastAsia="仿宋" w:cs="Times New Roman"/>
          <w:color w:val="000000"/>
          <w:kern w:val="0"/>
          <w:sz w:val="32"/>
          <w:szCs w:val="32"/>
        </w:rPr>
      </w:pPr>
      <w:r>
        <w:rPr>
          <w:rFonts w:hint="eastAsia" w:ascii="仿宋_GB2312" w:hAnsi="Perpetua" w:eastAsia="仿宋_GB2312" w:cs="仿宋_GB2312"/>
          <w:color w:val="000000"/>
          <w:kern w:val="0"/>
          <w:sz w:val="32"/>
          <w:szCs w:val="32"/>
          <w:shd w:val="clear" w:color="auto" w:fill="FFFFFF"/>
        </w:rPr>
        <w:t>监督电话：贵阳日报传媒集团监察中心 0851-85821296。</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w:t>
      </w:r>
      <w:r>
        <w:rPr>
          <w:rFonts w:hint="eastAsia" w:ascii="楷体" w:hAnsi="楷体" w:eastAsia="楷体" w:cs="楷体"/>
          <w:b/>
          <w:bCs/>
          <w:color w:val="000000"/>
          <w:kern w:val="0"/>
          <w:sz w:val="32"/>
          <w:szCs w:val="32"/>
          <w:shd w:val="clear" w:color="auto" w:fill="FFFFFF"/>
          <w:lang w:eastAsia="zh-CN"/>
        </w:rPr>
        <w:t>三</w:t>
      </w:r>
      <w:r>
        <w:rPr>
          <w:rFonts w:hint="eastAsia" w:ascii="楷体" w:hAnsi="楷体" w:eastAsia="楷体" w:cs="楷体"/>
          <w:b/>
          <w:bCs/>
          <w:color w:val="000000"/>
          <w:kern w:val="0"/>
          <w:sz w:val="32"/>
          <w:szCs w:val="32"/>
          <w:shd w:val="clear" w:color="auto" w:fill="FFFFFF"/>
        </w:rPr>
        <w:t>）本次招聘工作相关通知、公告、信息等将在贵阳网上发布，请考生注意及时查看。</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w:t>
      </w:r>
      <w:r>
        <w:rPr>
          <w:rFonts w:hint="eastAsia" w:ascii="楷体" w:hAnsi="楷体" w:eastAsia="楷体" w:cs="楷体"/>
          <w:b/>
          <w:bCs/>
          <w:color w:val="000000"/>
          <w:kern w:val="0"/>
          <w:sz w:val="32"/>
          <w:szCs w:val="32"/>
          <w:shd w:val="clear" w:color="auto" w:fill="FFFFFF"/>
          <w:lang w:eastAsia="zh-CN"/>
        </w:rPr>
        <w:t>四</w:t>
      </w:r>
      <w:r>
        <w:rPr>
          <w:rFonts w:hint="eastAsia" w:ascii="楷体" w:hAnsi="楷体" w:eastAsia="楷体" w:cs="楷体"/>
          <w:b/>
          <w:bCs/>
          <w:color w:val="000000"/>
          <w:kern w:val="0"/>
          <w:sz w:val="32"/>
          <w:szCs w:val="32"/>
          <w:shd w:val="clear" w:color="auto" w:fill="FFFFFF"/>
        </w:rPr>
        <w:t>）在招聘各环节中，国家相关部门出台新规定时，按新规定执行。</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w:t>
      </w:r>
      <w:r>
        <w:rPr>
          <w:rFonts w:hint="eastAsia" w:ascii="楷体" w:hAnsi="楷体" w:eastAsia="楷体" w:cs="楷体"/>
          <w:b/>
          <w:bCs/>
          <w:color w:val="000000"/>
          <w:kern w:val="0"/>
          <w:sz w:val="32"/>
          <w:szCs w:val="32"/>
          <w:shd w:val="clear" w:color="auto" w:fill="FFFFFF"/>
          <w:lang w:eastAsia="zh-CN"/>
        </w:rPr>
        <w:t>五</w:t>
      </w:r>
      <w:r>
        <w:rPr>
          <w:rFonts w:hint="eastAsia" w:ascii="楷体" w:hAnsi="楷体" w:eastAsia="楷体" w:cs="楷体"/>
          <w:b/>
          <w:bCs/>
          <w:color w:val="000000"/>
          <w:kern w:val="0"/>
          <w:sz w:val="32"/>
          <w:szCs w:val="32"/>
          <w:shd w:val="clear" w:color="auto" w:fill="FFFFFF"/>
        </w:rPr>
        <w:t>）本《招聘简章》解释权属贵阳日报传媒集团公开招聘</w:t>
      </w:r>
      <w:r>
        <w:rPr>
          <w:rFonts w:hint="eastAsia" w:ascii="楷体" w:hAnsi="楷体" w:eastAsia="楷体" w:cs="楷体"/>
          <w:b/>
          <w:bCs/>
          <w:color w:val="000000"/>
          <w:kern w:val="0"/>
          <w:sz w:val="32"/>
          <w:szCs w:val="32"/>
          <w:shd w:val="clear" w:color="auto" w:fill="FFFFFF"/>
          <w:lang w:eastAsia="zh-CN"/>
        </w:rPr>
        <w:t>领导小组</w:t>
      </w:r>
      <w:bookmarkStart w:id="0" w:name="_GoBack"/>
      <w:bookmarkEnd w:id="0"/>
      <w:r>
        <w:rPr>
          <w:rFonts w:hint="eastAsia" w:ascii="楷体" w:hAnsi="楷体" w:eastAsia="楷体" w:cs="楷体"/>
          <w:b/>
          <w:bCs/>
          <w:color w:val="000000"/>
          <w:kern w:val="0"/>
          <w:sz w:val="32"/>
          <w:szCs w:val="32"/>
          <w:shd w:val="clear" w:color="auto" w:fill="FFFFFF"/>
        </w:rPr>
        <w:t>办公室，未经允许严禁转载。</w:t>
      </w:r>
    </w:p>
    <w:p>
      <w:pPr>
        <w:widowControl/>
        <w:shd w:val="clear" w:color="auto" w:fill="FFFFFF"/>
        <w:spacing w:line="378" w:lineRule="atLeast"/>
        <w:ind w:firstLine="620"/>
        <w:rPr>
          <w:rFonts w:hint="default" w:ascii="仿宋" w:hAnsi="仿宋" w:eastAsia="仿宋_GB2312" w:cs="Times New Roman"/>
          <w:sz w:val="32"/>
          <w:szCs w:val="32"/>
          <w:lang w:val="en-US" w:eastAsia="zh-CN"/>
        </w:rPr>
      </w:pPr>
      <w:r>
        <w:rPr>
          <w:rFonts w:hint="eastAsia" w:ascii="楷体" w:hAnsi="楷体" w:eastAsia="楷体" w:cs="楷体"/>
          <w:b/>
          <w:bCs/>
          <w:color w:val="000000"/>
          <w:kern w:val="0"/>
          <w:sz w:val="32"/>
          <w:szCs w:val="32"/>
          <w:shd w:val="clear" w:color="auto" w:fill="FFFFFF"/>
        </w:rPr>
        <w:t>（</w:t>
      </w:r>
      <w:r>
        <w:rPr>
          <w:rFonts w:hint="eastAsia" w:ascii="楷体" w:hAnsi="楷体" w:eastAsia="楷体" w:cs="楷体"/>
          <w:b/>
          <w:bCs/>
          <w:color w:val="000000"/>
          <w:kern w:val="0"/>
          <w:sz w:val="32"/>
          <w:szCs w:val="32"/>
          <w:shd w:val="clear" w:color="auto" w:fill="FFFFFF"/>
          <w:lang w:eastAsia="zh-CN"/>
        </w:rPr>
        <w:t>六</w:t>
      </w:r>
      <w:r>
        <w:rPr>
          <w:rFonts w:hint="eastAsia" w:ascii="楷体" w:hAnsi="楷体" w:eastAsia="楷体" w:cs="楷体"/>
          <w:b/>
          <w:bCs/>
          <w:color w:val="000000"/>
          <w:kern w:val="0"/>
          <w:sz w:val="32"/>
          <w:szCs w:val="32"/>
          <w:shd w:val="clear" w:color="auto" w:fill="FFFFFF"/>
        </w:rPr>
        <w:t>）本次招聘工作未尽事宜，由贵阳日报传媒集团公开招聘领导小组研究确定。</w:t>
      </w:r>
      <w:r>
        <w:rPr>
          <w:rFonts w:hint="eastAsia" w:ascii="仿宋" w:hAnsi="仿宋" w:eastAsia="仿宋_GB2312" w:cs="Times New Roman"/>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erpetua">
    <w:altName w:val="Courier New"/>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00B29"/>
    <w:multiLevelType w:val="singleLevel"/>
    <w:tmpl w:val="B6200B29"/>
    <w:lvl w:ilvl="0" w:tentative="0">
      <w:start w:val="3"/>
      <w:numFmt w:val="chineseCounting"/>
      <w:suff w:val="nothing"/>
      <w:lvlText w:val="%1、"/>
      <w:lvlJc w:val="left"/>
      <w:pPr>
        <w:ind w:left="481" w:firstLine="0"/>
      </w:pPr>
      <w:rPr>
        <w:rFonts w:hint="eastAsia"/>
      </w:rPr>
    </w:lvl>
  </w:abstractNum>
  <w:abstractNum w:abstractNumId="1">
    <w:nsid w:val="576B5EFF"/>
    <w:multiLevelType w:val="singleLevel"/>
    <w:tmpl w:val="576B5EF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15"/>
    <w:rsid w:val="00023153"/>
    <w:rsid w:val="0010006F"/>
    <w:rsid w:val="001002F9"/>
    <w:rsid w:val="00185579"/>
    <w:rsid w:val="001A20E7"/>
    <w:rsid w:val="001B42A5"/>
    <w:rsid w:val="002A4233"/>
    <w:rsid w:val="002F5F3A"/>
    <w:rsid w:val="00300DE7"/>
    <w:rsid w:val="003138D1"/>
    <w:rsid w:val="00460295"/>
    <w:rsid w:val="005B1915"/>
    <w:rsid w:val="00686E94"/>
    <w:rsid w:val="006F094F"/>
    <w:rsid w:val="007A6CB3"/>
    <w:rsid w:val="007B141F"/>
    <w:rsid w:val="00896A5A"/>
    <w:rsid w:val="009641A3"/>
    <w:rsid w:val="009D1E70"/>
    <w:rsid w:val="00AC53E8"/>
    <w:rsid w:val="00AD2508"/>
    <w:rsid w:val="00AD6F2F"/>
    <w:rsid w:val="00B0685A"/>
    <w:rsid w:val="00B3230C"/>
    <w:rsid w:val="00C64E80"/>
    <w:rsid w:val="00CE1E5B"/>
    <w:rsid w:val="00D15119"/>
    <w:rsid w:val="00DC3886"/>
    <w:rsid w:val="00E37CF2"/>
    <w:rsid w:val="00ED6266"/>
    <w:rsid w:val="00F33ACA"/>
    <w:rsid w:val="01296B6A"/>
    <w:rsid w:val="01554155"/>
    <w:rsid w:val="01872DDB"/>
    <w:rsid w:val="01E12F6D"/>
    <w:rsid w:val="02A05331"/>
    <w:rsid w:val="02D30776"/>
    <w:rsid w:val="035E2FEE"/>
    <w:rsid w:val="03F64961"/>
    <w:rsid w:val="041A37C6"/>
    <w:rsid w:val="04276158"/>
    <w:rsid w:val="08C36278"/>
    <w:rsid w:val="09AE286B"/>
    <w:rsid w:val="09E967B1"/>
    <w:rsid w:val="0B9E5705"/>
    <w:rsid w:val="0C17415B"/>
    <w:rsid w:val="0C8739D3"/>
    <w:rsid w:val="0DD2424B"/>
    <w:rsid w:val="0E522957"/>
    <w:rsid w:val="0E644AA0"/>
    <w:rsid w:val="0ED11D97"/>
    <w:rsid w:val="0EEB3393"/>
    <w:rsid w:val="0F081466"/>
    <w:rsid w:val="0FDC6D62"/>
    <w:rsid w:val="100C1110"/>
    <w:rsid w:val="108D46B4"/>
    <w:rsid w:val="10FC1E4B"/>
    <w:rsid w:val="11351479"/>
    <w:rsid w:val="117246F7"/>
    <w:rsid w:val="118E5611"/>
    <w:rsid w:val="11CE2897"/>
    <w:rsid w:val="11D551D6"/>
    <w:rsid w:val="12B24E77"/>
    <w:rsid w:val="12CD332F"/>
    <w:rsid w:val="12E250CA"/>
    <w:rsid w:val="136C129D"/>
    <w:rsid w:val="13B2336D"/>
    <w:rsid w:val="14136F92"/>
    <w:rsid w:val="142D504E"/>
    <w:rsid w:val="1448589F"/>
    <w:rsid w:val="14F33580"/>
    <w:rsid w:val="14F74BEF"/>
    <w:rsid w:val="151F49AE"/>
    <w:rsid w:val="15B44BA8"/>
    <w:rsid w:val="16A211F4"/>
    <w:rsid w:val="16D5015B"/>
    <w:rsid w:val="172C753E"/>
    <w:rsid w:val="17AC48D8"/>
    <w:rsid w:val="18676998"/>
    <w:rsid w:val="18E53D53"/>
    <w:rsid w:val="1974703F"/>
    <w:rsid w:val="19ED5D99"/>
    <w:rsid w:val="1A973F34"/>
    <w:rsid w:val="1AA05ECA"/>
    <w:rsid w:val="1B9D4419"/>
    <w:rsid w:val="1BC366E6"/>
    <w:rsid w:val="1BE66525"/>
    <w:rsid w:val="1DE3199D"/>
    <w:rsid w:val="1E0A299A"/>
    <w:rsid w:val="1F347DB5"/>
    <w:rsid w:val="1FEA0106"/>
    <w:rsid w:val="20141DEE"/>
    <w:rsid w:val="203D6C23"/>
    <w:rsid w:val="20585AC7"/>
    <w:rsid w:val="211E554F"/>
    <w:rsid w:val="21423C1F"/>
    <w:rsid w:val="22576F3A"/>
    <w:rsid w:val="22FC1539"/>
    <w:rsid w:val="23033FD7"/>
    <w:rsid w:val="23105595"/>
    <w:rsid w:val="24FB2FE2"/>
    <w:rsid w:val="2513672B"/>
    <w:rsid w:val="25226EC7"/>
    <w:rsid w:val="25294D83"/>
    <w:rsid w:val="252E1BD9"/>
    <w:rsid w:val="25503B50"/>
    <w:rsid w:val="257C0715"/>
    <w:rsid w:val="264F13E2"/>
    <w:rsid w:val="26550E16"/>
    <w:rsid w:val="26EA2A90"/>
    <w:rsid w:val="273908E1"/>
    <w:rsid w:val="27B30BED"/>
    <w:rsid w:val="27DC2F9E"/>
    <w:rsid w:val="283F603B"/>
    <w:rsid w:val="28AB59D0"/>
    <w:rsid w:val="28C568CA"/>
    <w:rsid w:val="29CB5E95"/>
    <w:rsid w:val="29F93CA9"/>
    <w:rsid w:val="2C08590E"/>
    <w:rsid w:val="2D2E568B"/>
    <w:rsid w:val="2D893FA9"/>
    <w:rsid w:val="2E65406C"/>
    <w:rsid w:val="2F330457"/>
    <w:rsid w:val="2F3C3BD7"/>
    <w:rsid w:val="2F8E4D6E"/>
    <w:rsid w:val="314547CA"/>
    <w:rsid w:val="318E47D6"/>
    <w:rsid w:val="33D47DA4"/>
    <w:rsid w:val="34B62FD7"/>
    <w:rsid w:val="35711AAB"/>
    <w:rsid w:val="35DC41A7"/>
    <w:rsid w:val="36797046"/>
    <w:rsid w:val="37B27B77"/>
    <w:rsid w:val="397C5922"/>
    <w:rsid w:val="3AA22F56"/>
    <w:rsid w:val="3AB32786"/>
    <w:rsid w:val="3BFE49CB"/>
    <w:rsid w:val="3C267516"/>
    <w:rsid w:val="3C687BB0"/>
    <w:rsid w:val="3CB13188"/>
    <w:rsid w:val="3CD73332"/>
    <w:rsid w:val="3D16354B"/>
    <w:rsid w:val="3D61770A"/>
    <w:rsid w:val="3DB95620"/>
    <w:rsid w:val="41187BB6"/>
    <w:rsid w:val="417A49D2"/>
    <w:rsid w:val="418550CA"/>
    <w:rsid w:val="41F06BA5"/>
    <w:rsid w:val="42CF4764"/>
    <w:rsid w:val="43672837"/>
    <w:rsid w:val="43C43849"/>
    <w:rsid w:val="43D76DC7"/>
    <w:rsid w:val="447F01D0"/>
    <w:rsid w:val="4549093A"/>
    <w:rsid w:val="456C330E"/>
    <w:rsid w:val="458060E1"/>
    <w:rsid w:val="45C10613"/>
    <w:rsid w:val="462D6BC2"/>
    <w:rsid w:val="47240651"/>
    <w:rsid w:val="47473443"/>
    <w:rsid w:val="48C42EA3"/>
    <w:rsid w:val="491A230C"/>
    <w:rsid w:val="492835ED"/>
    <w:rsid w:val="4A6A1357"/>
    <w:rsid w:val="4B1743DC"/>
    <w:rsid w:val="4CB46A84"/>
    <w:rsid w:val="4D6A7598"/>
    <w:rsid w:val="4E680DCF"/>
    <w:rsid w:val="4E78064F"/>
    <w:rsid w:val="4E984058"/>
    <w:rsid w:val="4EB94E8C"/>
    <w:rsid w:val="4ED06782"/>
    <w:rsid w:val="50807E2B"/>
    <w:rsid w:val="51EF4C3F"/>
    <w:rsid w:val="522F052E"/>
    <w:rsid w:val="52343CCD"/>
    <w:rsid w:val="52C43BFF"/>
    <w:rsid w:val="553D0481"/>
    <w:rsid w:val="567A042F"/>
    <w:rsid w:val="58A25DC4"/>
    <w:rsid w:val="58EF6D93"/>
    <w:rsid w:val="592E5A7F"/>
    <w:rsid w:val="59DA2048"/>
    <w:rsid w:val="59ED05E5"/>
    <w:rsid w:val="5A4C264F"/>
    <w:rsid w:val="5A653D8A"/>
    <w:rsid w:val="5AE65FF3"/>
    <w:rsid w:val="5C9F1027"/>
    <w:rsid w:val="5D9B692F"/>
    <w:rsid w:val="5DC26406"/>
    <w:rsid w:val="5E0D4ABC"/>
    <w:rsid w:val="5EBB4CC0"/>
    <w:rsid w:val="5EC7316D"/>
    <w:rsid w:val="5F140409"/>
    <w:rsid w:val="5F991B0B"/>
    <w:rsid w:val="60182D22"/>
    <w:rsid w:val="603A44DD"/>
    <w:rsid w:val="60604FE3"/>
    <w:rsid w:val="60A33BA1"/>
    <w:rsid w:val="61B355D7"/>
    <w:rsid w:val="62622E50"/>
    <w:rsid w:val="629B3421"/>
    <w:rsid w:val="64C05622"/>
    <w:rsid w:val="653157CC"/>
    <w:rsid w:val="656807E7"/>
    <w:rsid w:val="656C3D1B"/>
    <w:rsid w:val="65C6127F"/>
    <w:rsid w:val="666376DD"/>
    <w:rsid w:val="68022016"/>
    <w:rsid w:val="681323A1"/>
    <w:rsid w:val="682C004C"/>
    <w:rsid w:val="686341BE"/>
    <w:rsid w:val="6A8C2DF3"/>
    <w:rsid w:val="6B2702AB"/>
    <w:rsid w:val="6B3419F6"/>
    <w:rsid w:val="6CAF7165"/>
    <w:rsid w:val="6CB17EFE"/>
    <w:rsid w:val="6CD16A79"/>
    <w:rsid w:val="6D77457A"/>
    <w:rsid w:val="6D94743A"/>
    <w:rsid w:val="6DA058E4"/>
    <w:rsid w:val="6DB72E54"/>
    <w:rsid w:val="6E6A0F0F"/>
    <w:rsid w:val="6EEF3402"/>
    <w:rsid w:val="6F9D1FFC"/>
    <w:rsid w:val="70103C12"/>
    <w:rsid w:val="71AA3461"/>
    <w:rsid w:val="72C1702C"/>
    <w:rsid w:val="746D49FB"/>
    <w:rsid w:val="749040E0"/>
    <w:rsid w:val="749E142E"/>
    <w:rsid w:val="74BF2082"/>
    <w:rsid w:val="75B35587"/>
    <w:rsid w:val="76127282"/>
    <w:rsid w:val="773A3636"/>
    <w:rsid w:val="77472C7D"/>
    <w:rsid w:val="774B475E"/>
    <w:rsid w:val="77C65DE5"/>
    <w:rsid w:val="78160CAD"/>
    <w:rsid w:val="792A07F5"/>
    <w:rsid w:val="7A1229BE"/>
    <w:rsid w:val="7A1A3814"/>
    <w:rsid w:val="7A4E41D5"/>
    <w:rsid w:val="7A821BA5"/>
    <w:rsid w:val="7A906554"/>
    <w:rsid w:val="7BB5015A"/>
    <w:rsid w:val="7BCB37C8"/>
    <w:rsid w:val="7BD30D06"/>
    <w:rsid w:val="7C1A713F"/>
    <w:rsid w:val="7D7E3D2C"/>
    <w:rsid w:val="7D852CA8"/>
    <w:rsid w:val="7E494235"/>
    <w:rsid w:val="7F5F6C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locked/>
    <w:uiPriority w:val="0"/>
    <w:rPr>
      <w:b/>
    </w:rPr>
  </w:style>
  <w:style w:type="character" w:styleId="9">
    <w:name w:val="FollowedHyperlink"/>
    <w:basedOn w:val="7"/>
    <w:qFormat/>
    <w:uiPriority w:val="99"/>
    <w:rPr>
      <w:rFonts w:ascii="宋体" w:hAnsi="宋体" w:eastAsia="宋体" w:cs="宋体"/>
      <w:color w:val="auto"/>
      <w:u w:val="none"/>
    </w:rPr>
  </w:style>
  <w:style w:type="character" w:styleId="10">
    <w:name w:val="Hyperlink"/>
    <w:basedOn w:val="7"/>
    <w:qFormat/>
    <w:uiPriority w:val="99"/>
    <w:rPr>
      <w:rFonts w:ascii="宋体" w:hAnsi="宋体" w:eastAsia="宋体" w:cs="宋体"/>
      <w:color w:val="auto"/>
      <w:u w:val="none"/>
    </w:rPr>
  </w:style>
  <w:style w:type="character" w:customStyle="1" w:styleId="11">
    <w:name w:val="批注框文本 Char"/>
    <w:basedOn w:val="7"/>
    <w:link w:val="2"/>
    <w:qFormat/>
    <w:locked/>
    <w:uiPriority w:val="99"/>
    <w:rPr>
      <w:rFonts w:ascii="Calibri" w:hAnsi="Calibri" w:eastAsia="宋体" w:cs="Calibri"/>
      <w:kern w:val="2"/>
      <w:sz w:val="18"/>
      <w:szCs w:val="18"/>
    </w:rPr>
  </w:style>
  <w:style w:type="character" w:customStyle="1" w:styleId="12">
    <w:name w:val="页眉 Char"/>
    <w:basedOn w:val="7"/>
    <w:link w:val="4"/>
    <w:semiHidden/>
    <w:qFormat/>
    <w:uiPriority w:val="99"/>
    <w:rPr>
      <w:rFonts w:ascii="Calibri" w:hAnsi="Calibri" w:cs="Calibri"/>
      <w:kern w:val="2"/>
      <w:sz w:val="18"/>
      <w:szCs w:val="18"/>
    </w:rPr>
  </w:style>
  <w:style w:type="character" w:customStyle="1" w:styleId="13">
    <w:name w:val="页脚 Char"/>
    <w:basedOn w:val="7"/>
    <w:link w:val="3"/>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12</Pages>
  <Words>802</Words>
  <Characters>4576</Characters>
  <Lines>38</Lines>
  <Paragraphs>10</Paragraphs>
  <TotalTime>2</TotalTime>
  <ScaleCrop>false</ScaleCrop>
  <LinksUpToDate>false</LinksUpToDate>
  <CharactersWithSpaces>5368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gywb</dc:creator>
  <cp:lastModifiedBy>Administrator</cp:lastModifiedBy>
  <cp:lastPrinted>2020-09-29T08:34:00Z</cp:lastPrinted>
  <dcterms:modified xsi:type="dcterms:W3CDTF">2020-10-12T07:40:09Z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